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A408F">
      <w:pPr>
        <w:pStyle w:val="2"/>
        <w:spacing w:line="360" w:lineRule="auto"/>
        <w:rPr>
          <w:rFonts w:ascii="方正小标宋简体" w:hAnsi="方正黑体简体" w:eastAsia="方正小标宋简体" w:cs="仿宋"/>
          <w:color w:val="auto"/>
          <w:highlight w:val="none"/>
        </w:rPr>
      </w:pPr>
      <w:bookmarkStart w:id="0" w:name="_Toc386005311"/>
      <w:bookmarkStart w:id="1" w:name="_Toc343495769"/>
      <w:bookmarkStart w:id="2" w:name="_Toc508611370"/>
      <w:r>
        <w:rPr>
          <w:rFonts w:hint="eastAsia" w:ascii="方正小标宋简体" w:hAnsi="方正黑体简体" w:eastAsia="方正小标宋简体" w:cs="仿宋"/>
          <w:color w:val="auto"/>
          <w:highlight w:val="none"/>
        </w:rPr>
        <w:t>附件</w:t>
      </w:r>
      <w:bookmarkEnd w:id="0"/>
      <w:bookmarkEnd w:id="1"/>
      <w:bookmarkEnd w:id="2"/>
      <w:r>
        <w:rPr>
          <w:rFonts w:hint="eastAsia" w:ascii="方正小标宋简体" w:hAnsi="方正黑体简体" w:eastAsia="方正小标宋简体" w:cs="仿宋"/>
          <w:color w:val="auto"/>
          <w:highlight w:val="none"/>
        </w:rPr>
        <w:t>1：投标函</w:t>
      </w:r>
    </w:p>
    <w:p w14:paraId="764B7CEC">
      <w:pPr>
        <w:spacing w:line="360" w:lineRule="auto"/>
        <w:jc w:val="center"/>
        <w:rPr>
          <w:rFonts w:ascii="方正黑体简体" w:hAnsi="方正黑体简体" w:eastAsia="方正黑体简体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黑体简体" w:hAnsi="方正黑体简体" w:eastAsia="方正黑体简体" w:cs="仿宋"/>
          <w:b/>
          <w:bCs/>
          <w:color w:val="auto"/>
          <w:sz w:val="32"/>
          <w:szCs w:val="32"/>
          <w:highlight w:val="none"/>
        </w:rPr>
        <w:t>投 标 函</w:t>
      </w:r>
    </w:p>
    <w:p w14:paraId="490454CF">
      <w:pPr>
        <w:spacing w:line="360" w:lineRule="auto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bookmarkStart w:id="3" w:name="_Hlk145018724"/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扬州建工控股集团有限公司：</w:t>
      </w:r>
    </w:p>
    <w:bookmarkEnd w:id="3"/>
    <w:p w14:paraId="46365267">
      <w:pPr>
        <w:spacing w:line="360" w:lineRule="auto"/>
        <w:ind w:firstLine="600" w:firstLineChars="25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根据贵方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扬州建工控股集团有限公司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超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短期融资券主承销商选聘项目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遴选公告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，我方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        　　　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（投标人名称）作为投标人正式授权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　       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（授权代表全名，职务）代表我方处理有关本次投标的一切事宜。</w:t>
      </w:r>
    </w:p>
    <w:p w14:paraId="2D042504">
      <w:pPr>
        <w:pStyle w:val="4"/>
        <w:spacing w:line="360" w:lineRule="auto"/>
        <w:ind w:firstLine="44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在此提交的投标文件中，包括按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扬州建工控股集团有限公司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超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短期融资券主承销商选聘项目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遴选公告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要求编制的投标文件（正本一份，副本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份），并已统一密封装袋。</w:t>
      </w:r>
    </w:p>
    <w:p w14:paraId="130CDE00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我方己完全明白遴选公告的所有条款要求，并重申以下几点：</w:t>
      </w:r>
    </w:p>
    <w:p w14:paraId="6FAD6DC7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1、本投标文件的有效期自投标截止日起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120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天内有效，如中标，有效期将延至合同终止日为止；</w:t>
      </w:r>
    </w:p>
    <w:p w14:paraId="6B596BF1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2、我方已详细研究了遴选公告的所有内容包括修改书（如有）和所有已提供的参考资料以及有关附件，我方完全理解并同意放弃在此方面提出含糊意见或 误解的一切权力；</w:t>
      </w:r>
    </w:p>
    <w:p w14:paraId="608EF81B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3、我方同意提供按照贵方可能要求的与投标有关的一切数据或资料；</w:t>
      </w:r>
    </w:p>
    <w:p w14:paraId="67D111E0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4、我方如果中标，将保证履行遴选公告中的全部责任和义务，按质、按量、按期完成全部任务。</w:t>
      </w:r>
    </w:p>
    <w:p w14:paraId="5AA7B80F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5、所有与本投标有关的函件请发往下列地址：</w:t>
      </w:r>
    </w:p>
    <w:p w14:paraId="0B1A3003">
      <w:pPr>
        <w:widowControl/>
        <w:shd w:val="clear" w:color="auto" w:fill="FFFFFF"/>
        <w:spacing w:line="360" w:lineRule="auto"/>
        <w:ind w:firstLine="480"/>
        <w:jc w:val="left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地址：</w:t>
      </w:r>
      <w:bookmarkStart w:id="4" w:name="_Hlk145018751"/>
      <w:r>
        <w:rPr>
          <w:rFonts w:hint="eastAsia" w:ascii="仿宋" w:hAnsi="仿宋" w:eastAsia="仿宋" w:cs="仿宋"/>
          <w:color w:val="auto"/>
          <w:sz w:val="24"/>
          <w:highlight w:val="none"/>
        </w:rPr>
        <w:t>江苏省扬州市广陵区广陵新城文昌东路10号城建广场A3号楼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层</w:t>
      </w:r>
      <w:bookmarkEnd w:id="4"/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1103</w:t>
      </w:r>
    </w:p>
    <w:p w14:paraId="75BA7696">
      <w:pPr>
        <w:spacing w:line="360" w:lineRule="auto"/>
        <w:ind w:firstLine="480" w:firstLineChars="200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电话：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15995131480</w:t>
      </w:r>
    </w:p>
    <w:p w14:paraId="5CD1003D">
      <w:pPr>
        <w:spacing w:line="360" w:lineRule="auto"/>
        <w:ind w:firstLine="435"/>
        <w:rPr>
          <w:rFonts w:ascii="仿宋" w:hAnsi="仿宋" w:eastAsia="仿宋" w:cs="仿宋"/>
          <w:color w:val="auto"/>
          <w:sz w:val="24"/>
          <w:highlight w:val="none"/>
        </w:rPr>
      </w:pPr>
    </w:p>
    <w:p w14:paraId="59030AD0">
      <w:pPr>
        <w:spacing w:line="360" w:lineRule="auto"/>
        <w:ind w:firstLine="5520" w:firstLineChars="23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投标人名称（公章）：</w:t>
      </w:r>
    </w:p>
    <w:p w14:paraId="64C2A18E">
      <w:pPr>
        <w:spacing w:line="360" w:lineRule="auto"/>
        <w:ind w:firstLine="5472" w:firstLineChars="228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授权代表（签字）：</w:t>
      </w:r>
    </w:p>
    <w:p w14:paraId="19BCB62E">
      <w:pPr>
        <w:spacing w:line="360" w:lineRule="auto"/>
        <w:ind w:firstLine="435"/>
        <w:rPr>
          <w:rFonts w:ascii="仿宋" w:hAnsi="仿宋" w:eastAsia="仿宋" w:cs="仿宋"/>
          <w:color w:val="auto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                                        日期： 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    月   日</w:t>
      </w:r>
    </w:p>
    <w:p w14:paraId="77A5C445">
      <w:pPr>
        <w:spacing w:line="360" w:lineRule="auto"/>
        <w:ind w:firstLine="472" w:firstLineChars="200"/>
        <w:rPr>
          <w:rFonts w:ascii="仿宋" w:hAnsi="仿宋" w:eastAsia="仿宋" w:cs="仿宋"/>
          <w:color w:val="auto"/>
          <w:spacing w:val="-2"/>
          <w:sz w:val="24"/>
          <w:highlight w:val="none"/>
        </w:rPr>
      </w:pPr>
    </w:p>
    <w:p w14:paraId="77F7CC27">
      <w:pPr>
        <w:pStyle w:val="3"/>
        <w:spacing w:line="360" w:lineRule="auto"/>
        <w:ind w:left="0" w:leftChars="0"/>
        <w:rPr>
          <w:rFonts w:ascii="仿宋" w:hAnsi="仿宋" w:eastAsia="仿宋" w:cs="仿宋"/>
          <w:color w:val="auto"/>
          <w:highlight w:val="none"/>
        </w:rPr>
      </w:pPr>
      <w:r>
        <w:rPr>
          <w:rFonts w:ascii="方正小标宋简体" w:hAnsi="仿宋" w:eastAsia="方正小标宋简体" w:cs="仿宋"/>
          <w:b/>
          <w:bCs/>
          <w:color w:val="auto"/>
          <w:sz w:val="32"/>
          <w:szCs w:val="32"/>
          <w:highlight w:val="none"/>
        </w:rPr>
        <w:br w:type="page"/>
      </w:r>
    </w:p>
    <w:p w14:paraId="785FF065">
      <w:pPr>
        <w:pStyle w:val="2"/>
        <w:spacing w:line="360" w:lineRule="auto"/>
        <w:rPr>
          <w:rFonts w:ascii="方正小标宋简体" w:hAnsi="方正黑体简体" w:eastAsia="方正小标宋简体" w:cs="仿宋"/>
          <w:color w:val="auto"/>
          <w:highlight w:val="none"/>
        </w:rPr>
      </w:pPr>
      <w:r>
        <w:rPr>
          <w:rFonts w:hint="eastAsia" w:ascii="方正小标宋简体" w:hAnsi="方正黑体简体" w:eastAsia="方正小标宋简体" w:cs="仿宋"/>
          <w:color w:val="auto"/>
          <w:highlight w:val="none"/>
        </w:rPr>
        <w:t>附件2：资质证明文件</w:t>
      </w:r>
    </w:p>
    <w:p w14:paraId="13965931">
      <w:pPr>
        <w:spacing w:line="360" w:lineRule="auto"/>
        <w:jc w:val="left"/>
        <w:rPr>
          <w:rFonts w:ascii="方正黑体简体" w:hAnsi="方正黑体简体" w:eastAsia="方正黑体简体" w:cs="仿宋"/>
          <w:b/>
          <w:color w:val="auto"/>
          <w:sz w:val="32"/>
          <w:szCs w:val="32"/>
          <w:highlight w:val="none"/>
        </w:rPr>
      </w:pPr>
      <w:r>
        <w:rPr>
          <w:rFonts w:hint="eastAsia" w:ascii="方正黑体简体" w:hAnsi="方正黑体简体" w:eastAsia="方正黑体简体" w:cs="仿宋"/>
          <w:b/>
          <w:color w:val="auto"/>
          <w:sz w:val="32"/>
          <w:szCs w:val="32"/>
          <w:highlight w:val="none"/>
        </w:rPr>
        <w:t>一、法定代表人（法定负责人）授权书</w:t>
      </w:r>
    </w:p>
    <w:p w14:paraId="09E86214">
      <w:pPr>
        <w:spacing w:line="360" w:lineRule="auto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扬州建工控股集团有限公司：</w:t>
      </w:r>
    </w:p>
    <w:p w14:paraId="3307525D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本人 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（姓名）系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（投标人全称）的法定代表人（法定负责人），现委托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（全权代表姓名）为我方授权代表。授权代表根据授权，以我方名义签署、澄清、说明、补正、递交、撤回、修改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>（项目名称）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投标文件、签订合同和处理有关事宜，其法律后果由我方承担。</w:t>
      </w:r>
    </w:p>
    <w:p w14:paraId="3AEF7CFF">
      <w:pPr>
        <w:spacing w:line="360" w:lineRule="auto"/>
        <w:rPr>
          <w:rFonts w:ascii="仿宋" w:hAnsi="仿宋" w:eastAsia="仿宋" w:cs="仿宋"/>
          <w:color w:val="auto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  委托期限：自投标截止日起 120 天内有效。</w:t>
      </w:r>
    </w:p>
    <w:p w14:paraId="109B19DB">
      <w:pPr>
        <w:spacing w:line="360" w:lineRule="auto"/>
        <w:ind w:firstLine="465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授权代表无转委托权。</w:t>
      </w:r>
    </w:p>
    <w:p w14:paraId="293BAA85">
      <w:pPr>
        <w:spacing w:line="360" w:lineRule="auto"/>
        <w:ind w:firstLine="465"/>
        <w:rPr>
          <w:rFonts w:ascii="仿宋" w:hAnsi="仿宋" w:eastAsia="仿宋" w:cs="仿宋"/>
          <w:color w:val="auto"/>
          <w:sz w:val="24"/>
          <w:highlight w:val="none"/>
        </w:rPr>
      </w:pPr>
    </w:p>
    <w:p w14:paraId="7109807D">
      <w:pPr>
        <w:spacing w:line="360" w:lineRule="auto"/>
        <w:ind w:firstLine="4560" w:firstLineChars="19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法定代表人 (签字或盖章)：</w:t>
      </w:r>
    </w:p>
    <w:p w14:paraId="149322E4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投标人名称（公章）：</w:t>
      </w:r>
    </w:p>
    <w:p w14:paraId="6BAE3275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日期：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    月   日</w:t>
      </w:r>
    </w:p>
    <w:p w14:paraId="14D2A419">
      <w:pPr>
        <w:spacing w:line="360" w:lineRule="auto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附：</w:t>
      </w:r>
    </w:p>
    <w:p w14:paraId="6FEE14A4">
      <w:pPr>
        <w:spacing w:line="360" w:lineRule="auto"/>
        <w:ind w:firstLine="241" w:firstLineChars="100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授权代表姓名（签字）：</w:t>
      </w:r>
    </w:p>
    <w:p w14:paraId="1B9AD54F">
      <w:pPr>
        <w:spacing w:line="360" w:lineRule="auto"/>
        <w:ind w:firstLine="241" w:firstLineChars="100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身份证号码：</w:t>
      </w:r>
    </w:p>
    <w:tbl>
      <w:tblPr>
        <w:tblStyle w:val="12"/>
        <w:tblpPr w:leftFromText="180" w:rightFromText="180" w:vertAnchor="text" w:horzAnchor="margin" w:tblpXSpec="right" w:tblpY="1004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4"/>
      </w:tblGrid>
      <w:tr w14:paraId="5EBEA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8334" w:type="dxa"/>
          </w:tcPr>
          <w:p w14:paraId="1DF609C0">
            <w:pPr>
              <w:spacing w:line="360" w:lineRule="auto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  <w:p w14:paraId="02E0BA42">
            <w:pPr>
              <w:spacing w:line="360" w:lineRule="auto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  <w:p w14:paraId="02562F9A">
            <w:pPr>
              <w:spacing w:line="360" w:lineRule="auto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  <w:p w14:paraId="3F6CCE36">
            <w:pPr>
              <w:spacing w:line="360" w:lineRule="auto"/>
              <w:ind w:firstLine="2650" w:firstLineChars="1100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授权代表身份证双面复印件</w:t>
            </w:r>
          </w:p>
          <w:p w14:paraId="4C2FBEFC">
            <w:pPr>
              <w:spacing w:line="360" w:lineRule="auto"/>
              <w:ind w:firstLine="3373" w:firstLineChars="1400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（粘贴处）</w:t>
            </w:r>
          </w:p>
        </w:tc>
      </w:tr>
    </w:tbl>
    <w:p w14:paraId="52EADA7F">
      <w:pPr>
        <w:spacing w:line="360" w:lineRule="auto"/>
        <w:ind w:firstLine="241" w:firstLineChars="100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职务：</w:t>
      </w:r>
    </w:p>
    <w:p w14:paraId="16CD291C">
      <w:pPr>
        <w:spacing w:line="360" w:lineRule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附：授权代表身份证明</w:t>
      </w:r>
    </w:p>
    <w:p w14:paraId="57AECB05">
      <w:pPr>
        <w:pStyle w:val="3"/>
        <w:spacing w:line="360" w:lineRule="auto"/>
        <w:ind w:left="0" w:leftChars="0"/>
        <w:rPr>
          <w:rFonts w:ascii="仿宋" w:hAnsi="仿宋" w:eastAsia="仿宋" w:cs="仿宋"/>
          <w:color w:val="auto"/>
          <w:highlight w:val="none"/>
        </w:rPr>
      </w:pPr>
    </w:p>
    <w:p w14:paraId="67AF7354">
      <w:pPr>
        <w:spacing w:line="360" w:lineRule="auto"/>
        <w:ind w:firstLine="472" w:firstLineChars="200"/>
        <w:rPr>
          <w:rFonts w:ascii="仿宋" w:hAnsi="仿宋" w:eastAsia="仿宋" w:cs="仿宋"/>
          <w:color w:val="auto"/>
          <w:spacing w:val="-2"/>
          <w:sz w:val="24"/>
          <w:highlight w:val="none"/>
        </w:rPr>
      </w:pPr>
    </w:p>
    <w:p w14:paraId="50E848AA">
      <w:pPr>
        <w:spacing w:line="360" w:lineRule="auto"/>
        <w:jc w:val="left"/>
        <w:rPr>
          <w:rFonts w:ascii="方正黑体简体" w:hAnsi="方正黑体简体" w:eastAsia="方正黑体简体" w:cs="仿宋"/>
          <w:color w:val="auto"/>
          <w:sz w:val="28"/>
          <w:szCs w:val="28"/>
          <w:highlight w:val="none"/>
        </w:rPr>
      </w:pPr>
      <w:r>
        <w:rPr>
          <w:rFonts w:hint="eastAsia" w:ascii="方正黑体简体" w:hAnsi="方正黑体简体" w:eastAsia="方正黑体简体" w:cs="仿宋"/>
          <w:b/>
          <w:color w:val="auto"/>
          <w:sz w:val="32"/>
          <w:szCs w:val="32"/>
          <w:highlight w:val="none"/>
        </w:rPr>
        <w:t>二、</w:t>
      </w:r>
      <w:r>
        <w:rPr>
          <w:rFonts w:hint="eastAsia" w:ascii="方正黑体简体" w:hAnsi="方正黑体简体" w:eastAsia="方正黑体简体" w:cs="仿宋"/>
          <w:b/>
          <w:color w:val="auto"/>
          <w:sz w:val="32"/>
          <w:szCs w:val="32"/>
          <w:highlight w:val="none"/>
          <w:lang w:val="en-US" w:eastAsia="zh-CN"/>
        </w:rPr>
        <w:t>超</w:t>
      </w:r>
      <w:r>
        <w:rPr>
          <w:rFonts w:hint="eastAsia" w:ascii="方正黑体简体" w:hAnsi="方正黑体简体" w:eastAsia="方正黑体简体" w:cs="仿宋"/>
          <w:b/>
          <w:color w:val="auto"/>
          <w:sz w:val="32"/>
          <w:szCs w:val="32"/>
          <w:highlight w:val="none"/>
        </w:rPr>
        <w:t>短期融资券主承销业务资格的证明文件</w:t>
      </w:r>
    </w:p>
    <w:p w14:paraId="415E5657">
      <w:pPr>
        <w:overflowPunct w:val="0"/>
        <w:spacing w:line="360" w:lineRule="auto"/>
        <w:jc w:val="left"/>
        <w:rPr>
          <w:rFonts w:ascii="方正黑体简体" w:hAnsi="方正黑体简体" w:eastAsia="方正黑体简体" w:cs="仿宋"/>
          <w:b/>
          <w:color w:val="auto"/>
          <w:sz w:val="32"/>
          <w:szCs w:val="32"/>
          <w:highlight w:val="none"/>
        </w:rPr>
      </w:pPr>
      <w:bookmarkStart w:id="5" w:name="OLE_LINK49"/>
      <w:r>
        <w:rPr>
          <w:rFonts w:hint="eastAsia" w:ascii="方正黑体简体" w:hAnsi="方正黑体简体" w:eastAsia="方正黑体简体" w:cs="仿宋"/>
          <w:b/>
          <w:color w:val="auto"/>
          <w:sz w:val="32"/>
          <w:szCs w:val="32"/>
          <w:highlight w:val="none"/>
        </w:rPr>
        <w:t>（一）营业执照副本</w:t>
      </w:r>
    </w:p>
    <w:p w14:paraId="5B231CCC">
      <w:pPr>
        <w:numPr>
          <w:ilvl w:val="255"/>
          <w:numId w:val="0"/>
        </w:numPr>
        <w:overflowPunct w:val="0"/>
        <w:spacing w:line="360" w:lineRule="auto"/>
        <w:ind w:firstLine="240" w:firstLineChars="1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提供复印件加盖投标人公章</w:t>
      </w:r>
    </w:p>
    <w:bookmarkEnd w:id="5"/>
    <w:p w14:paraId="6274BF11">
      <w:pPr>
        <w:overflowPunct w:val="0"/>
        <w:spacing w:line="360" w:lineRule="auto"/>
        <w:rPr>
          <w:rFonts w:ascii="仿宋" w:hAnsi="仿宋" w:eastAsia="仿宋" w:cs="仿宋"/>
          <w:color w:val="auto"/>
          <w:sz w:val="24"/>
          <w:highlight w:val="none"/>
        </w:rPr>
      </w:pPr>
    </w:p>
    <w:p w14:paraId="33D2C738">
      <w:pPr>
        <w:pStyle w:val="3"/>
        <w:spacing w:line="360" w:lineRule="auto"/>
        <w:ind w:left="0" w:leftChars="0"/>
        <w:rPr>
          <w:rFonts w:ascii="仿宋" w:hAnsi="仿宋" w:eastAsia="仿宋" w:cs="仿宋"/>
          <w:color w:val="auto"/>
          <w:spacing w:val="-2"/>
          <w:sz w:val="24"/>
          <w:highlight w:val="none"/>
        </w:rPr>
      </w:pPr>
    </w:p>
    <w:p w14:paraId="1871CC35">
      <w:pPr>
        <w:overflowPunct w:val="0"/>
        <w:spacing w:line="460" w:lineRule="exact"/>
        <w:jc w:val="left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 w14:paraId="5F5C4F4B">
      <w:pPr>
        <w:overflowPunct w:val="0"/>
        <w:spacing w:line="460" w:lineRule="exact"/>
        <w:jc w:val="left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 w14:paraId="6FC144B3">
      <w:pPr>
        <w:overflowPunct w:val="0"/>
        <w:spacing w:line="460" w:lineRule="exact"/>
        <w:jc w:val="left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 w14:paraId="60ED9D74">
      <w:pPr>
        <w:overflowPunct w:val="0"/>
        <w:spacing w:line="360" w:lineRule="auto"/>
        <w:jc w:val="left"/>
        <w:rPr>
          <w:rFonts w:ascii="方正黑体简体" w:hAnsi="方正黑体简体" w:eastAsia="方正黑体简体" w:cs="仿宋"/>
          <w:b/>
          <w:color w:val="auto"/>
          <w:sz w:val="32"/>
          <w:szCs w:val="32"/>
          <w:highlight w:val="none"/>
        </w:rPr>
      </w:pPr>
      <w:r>
        <w:rPr>
          <w:rFonts w:hint="eastAsia" w:ascii="方正黑体简体" w:hAnsi="方正黑体简体" w:eastAsia="方正黑体简体" w:cs="仿宋"/>
          <w:b/>
          <w:color w:val="auto"/>
          <w:sz w:val="32"/>
          <w:szCs w:val="32"/>
          <w:highlight w:val="none"/>
        </w:rPr>
        <w:t>（二）</w:t>
      </w:r>
      <w:r>
        <w:rPr>
          <w:rFonts w:hint="eastAsia" w:ascii="方正黑体简体" w:hAnsi="方正黑体简体" w:eastAsia="方正黑体简体" w:cs="仿宋"/>
          <w:b/>
          <w:color w:val="auto"/>
          <w:sz w:val="32"/>
          <w:szCs w:val="32"/>
          <w:highlight w:val="none"/>
          <w:lang w:val="en-US" w:eastAsia="zh-CN"/>
        </w:rPr>
        <w:t>具备中国银行间市场交易商协会承销资质</w:t>
      </w:r>
    </w:p>
    <w:p w14:paraId="16BE46DB">
      <w:pPr>
        <w:overflowPunct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</w:p>
    <w:p w14:paraId="4D4B5C37">
      <w:pPr>
        <w:overflowPunct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</w:p>
    <w:p w14:paraId="5F1D8192">
      <w:pPr>
        <w:pStyle w:val="15"/>
        <w:ind w:firstLine="480"/>
        <w:rPr>
          <w:rFonts w:ascii="仿宋" w:hAnsi="仿宋" w:eastAsia="仿宋" w:cs="仿宋"/>
          <w:color w:val="auto"/>
          <w:sz w:val="24"/>
          <w:highlight w:val="none"/>
        </w:rPr>
      </w:pPr>
    </w:p>
    <w:p w14:paraId="0A00A4D8">
      <w:pPr>
        <w:pStyle w:val="16"/>
        <w:rPr>
          <w:rFonts w:ascii="仿宋" w:hAnsi="仿宋" w:eastAsia="仿宋" w:cs="仿宋"/>
          <w:color w:val="auto"/>
          <w:sz w:val="24"/>
          <w:highlight w:val="none"/>
        </w:rPr>
      </w:pPr>
    </w:p>
    <w:p w14:paraId="55C0AE09">
      <w:pPr>
        <w:pStyle w:val="17"/>
        <w:rPr>
          <w:rFonts w:ascii="仿宋" w:hAnsi="仿宋" w:eastAsia="仿宋" w:cs="仿宋"/>
          <w:color w:val="auto"/>
          <w:sz w:val="24"/>
          <w:highlight w:val="none"/>
        </w:rPr>
      </w:pPr>
    </w:p>
    <w:p w14:paraId="5BE1789E">
      <w:pPr>
        <w:pStyle w:val="18"/>
        <w:ind w:firstLine="480"/>
        <w:rPr>
          <w:rFonts w:ascii="仿宋" w:hAnsi="仿宋" w:eastAsia="仿宋" w:cs="仿宋"/>
          <w:color w:val="auto"/>
          <w:sz w:val="24"/>
          <w:highlight w:val="none"/>
        </w:rPr>
      </w:pPr>
    </w:p>
    <w:p w14:paraId="0E31C9D5">
      <w:pPr>
        <w:pStyle w:val="19"/>
        <w:rPr>
          <w:color w:val="auto"/>
          <w:highlight w:val="none"/>
        </w:rPr>
      </w:pPr>
    </w:p>
    <w:p w14:paraId="73DD2E12">
      <w:pPr>
        <w:spacing w:line="360" w:lineRule="auto"/>
        <w:ind w:firstLine="5112" w:firstLineChars="213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投标人名称（公章）：</w:t>
      </w:r>
    </w:p>
    <w:p w14:paraId="073D5F3B">
      <w:pPr>
        <w:spacing w:line="360" w:lineRule="auto"/>
        <w:ind w:firstLine="5112" w:firstLineChars="2130"/>
        <w:rPr>
          <w:rFonts w:ascii="仿宋" w:hAnsi="仿宋" w:eastAsia="仿宋" w:cs="仿宋"/>
          <w:color w:val="auto"/>
          <w:spacing w:val="-2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日期：   年   月    日</w:t>
      </w:r>
    </w:p>
    <w:p w14:paraId="587B031E">
      <w:pPr>
        <w:pStyle w:val="19"/>
        <w:rPr>
          <w:color w:val="auto"/>
          <w:highlight w:val="none"/>
        </w:rPr>
      </w:pPr>
    </w:p>
    <w:p w14:paraId="3831733B">
      <w:pPr>
        <w:rPr>
          <w:color w:val="auto"/>
          <w:highlight w:val="none"/>
        </w:rPr>
      </w:pPr>
    </w:p>
    <w:p w14:paraId="5C1E67A3">
      <w:pPr>
        <w:rPr>
          <w:color w:val="auto"/>
          <w:highlight w:val="none"/>
        </w:rPr>
      </w:pPr>
    </w:p>
    <w:p w14:paraId="157AC3D1">
      <w:pPr>
        <w:widowControl/>
        <w:jc w:val="left"/>
        <w:rPr>
          <w:rFonts w:ascii="方正黑体简体" w:hAnsi="方正黑体简体" w:eastAsia="方正黑体简体" w:cs="仿宋"/>
          <w:b/>
          <w:color w:val="auto"/>
          <w:sz w:val="32"/>
          <w:szCs w:val="32"/>
          <w:highlight w:val="none"/>
        </w:rPr>
      </w:pPr>
      <w:r>
        <w:rPr>
          <w:rFonts w:ascii="方正黑体简体" w:hAnsi="方正黑体简体" w:eastAsia="方正黑体简体" w:cs="仿宋"/>
          <w:b/>
          <w:color w:val="auto"/>
          <w:sz w:val="32"/>
          <w:szCs w:val="32"/>
          <w:highlight w:val="none"/>
        </w:rPr>
        <w:br w:type="page"/>
      </w:r>
    </w:p>
    <w:p w14:paraId="2E659E63">
      <w:pPr>
        <w:pStyle w:val="2"/>
        <w:spacing w:line="360" w:lineRule="auto"/>
        <w:rPr>
          <w:rFonts w:ascii="方正小标宋简体" w:hAnsi="方正黑体简体" w:eastAsia="方正小标宋简体" w:cs="仿宋"/>
          <w:color w:val="auto"/>
          <w:highlight w:val="none"/>
        </w:rPr>
      </w:pPr>
      <w:r>
        <w:rPr>
          <w:rFonts w:hint="eastAsia" w:ascii="方正小标宋简体" w:hAnsi="方正黑体简体" w:eastAsia="方正小标宋简体" w:cs="仿宋"/>
          <w:color w:val="auto"/>
          <w:highlight w:val="none"/>
        </w:rPr>
        <w:t>附件</w:t>
      </w:r>
      <w:r>
        <w:rPr>
          <w:rFonts w:ascii="方正小标宋简体" w:hAnsi="方正黑体简体" w:eastAsia="方正小标宋简体" w:cs="仿宋"/>
          <w:color w:val="auto"/>
          <w:highlight w:val="none"/>
        </w:rPr>
        <w:t>3</w:t>
      </w:r>
      <w:r>
        <w:rPr>
          <w:rFonts w:hint="eastAsia" w:ascii="方正小标宋简体" w:hAnsi="方正黑体简体" w:eastAsia="方正小标宋简体" w:cs="仿宋"/>
          <w:color w:val="auto"/>
          <w:highlight w:val="none"/>
        </w:rPr>
        <w:t>：承销实力</w:t>
      </w:r>
    </w:p>
    <w:tbl>
      <w:tblPr>
        <w:tblStyle w:val="12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5072"/>
        <w:gridCol w:w="2916"/>
      </w:tblGrid>
      <w:tr w14:paraId="609F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9" w:hRule="exact"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565C5A16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2FF8D6C9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指 标 描 述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785499DC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业绩描述</w:t>
            </w:r>
          </w:p>
        </w:tc>
      </w:tr>
      <w:tr w14:paraId="0739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6" w:hRule="exact"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610A77F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69AA4F4B">
            <w:pPr>
              <w:spacing w:line="360" w:lineRule="auto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年1月1日-202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年12月31日，投标人作为主承销商在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江苏省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范围承销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AA+协会债券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的业绩（联合体各方需分别提供数据，最终以得分高的数据为准）。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304FFA17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累计承销金额为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亿元</w:t>
            </w:r>
          </w:p>
        </w:tc>
      </w:tr>
      <w:tr w14:paraId="4D527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0" w:hRule="exact"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5704EB1E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0A5867DE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年1月1日-202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年12月31日，投标人作为主承销商在江苏范围承销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AA+超短期融资券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的业绩（联合体各方需分别提供数据，最终以得分高的数据为准）。</w:t>
            </w:r>
          </w:p>
          <w:p w14:paraId="459886B6">
            <w:pPr>
              <w:spacing w:line="360" w:lineRule="auto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4E4BCF09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累计承销金额为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亿元</w:t>
            </w:r>
          </w:p>
        </w:tc>
      </w:tr>
    </w:tbl>
    <w:p w14:paraId="6FBEF3D6">
      <w:pPr>
        <w:spacing w:line="360" w:lineRule="auto"/>
        <w:rPr>
          <w:rFonts w:ascii="仿宋" w:hAnsi="仿宋" w:eastAsia="仿宋" w:cs="仿宋"/>
          <w:color w:val="auto"/>
          <w:sz w:val="24"/>
          <w:highlight w:val="none"/>
        </w:rPr>
      </w:pPr>
    </w:p>
    <w:p w14:paraId="0B9D5B7F">
      <w:pPr>
        <w:pStyle w:val="31"/>
        <w:spacing w:line="360" w:lineRule="auto"/>
        <w:ind w:firstLine="420"/>
        <w:rPr>
          <w:rFonts w:ascii="仿宋" w:hAnsi="仿宋" w:eastAsia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kern w:val="0"/>
          <w:sz w:val="24"/>
          <w:szCs w:val="24"/>
          <w:highlight w:val="none"/>
        </w:rPr>
        <w:t>备注：1、以WIND数据排名为准（WIND债券承销统计（wind口径）-2025年度、品种（中期票据、定向工具、短期融资券、超短期融资券）、AA+、江苏省、机构类型全部）；</w:t>
      </w:r>
    </w:p>
    <w:p w14:paraId="2ECBC944">
      <w:pPr>
        <w:pStyle w:val="31"/>
        <w:spacing w:line="360" w:lineRule="auto"/>
        <w:ind w:firstLine="420"/>
        <w:rPr>
          <w:rFonts w:ascii="仿宋" w:hAnsi="仿宋" w:eastAsia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2、以WIND数据排名为准（WIND债券承销统计（wind口径）-2025年度、品种（超短期融资券）、AA+、江苏省、机构类型全部）</w:t>
      </w:r>
      <w:r>
        <w:rPr>
          <w:rFonts w:hint="eastAsia" w:ascii="仿宋" w:hAnsi="仿宋" w:eastAsia="仿宋"/>
          <w:color w:val="auto"/>
          <w:kern w:val="0"/>
          <w:sz w:val="24"/>
          <w:szCs w:val="24"/>
          <w:highlight w:val="none"/>
        </w:rPr>
        <w:t>；</w:t>
      </w:r>
    </w:p>
    <w:p w14:paraId="5AF4FD09">
      <w:pPr>
        <w:pStyle w:val="31"/>
        <w:spacing w:line="360" w:lineRule="auto"/>
        <w:ind w:firstLine="480"/>
        <w:rPr>
          <w:color w:val="auto"/>
          <w:sz w:val="24"/>
          <w:szCs w:val="24"/>
          <w:highlight w:val="none"/>
        </w:rPr>
      </w:pPr>
      <w:r>
        <w:rPr>
          <w:rFonts w:ascii="仿宋" w:hAnsi="仿宋" w:eastAsia="仿宋"/>
          <w:color w:val="auto"/>
          <w:kern w:val="0"/>
          <w:sz w:val="24"/>
          <w:szCs w:val="24"/>
          <w:highlight w:val="none"/>
        </w:rPr>
        <w:t>4</w:t>
      </w:r>
      <w:r>
        <w:rPr>
          <w:rFonts w:hint="eastAsia" w:ascii="仿宋" w:hAnsi="仿宋" w:eastAsia="仿宋"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请提供WIND系统截图或WIND系统下载筛选结果证明并加盖公章</w:t>
      </w:r>
      <w:r>
        <w:rPr>
          <w:rFonts w:hint="eastAsia" w:ascii="仿宋" w:hAnsi="仿宋" w:eastAsia="仿宋"/>
          <w:b/>
          <w:bCs/>
          <w:color w:val="auto"/>
          <w:sz w:val="24"/>
          <w:szCs w:val="24"/>
          <w:highlight w:val="none"/>
        </w:rPr>
        <w:t>（未按要求口径提供证明材料的业绩为无效）</w:t>
      </w:r>
      <w:r>
        <w:rPr>
          <w:rFonts w:hint="eastAsia" w:ascii="仿宋" w:hAnsi="仿宋" w:eastAsia="仿宋"/>
          <w:color w:val="auto"/>
          <w:kern w:val="0"/>
          <w:sz w:val="24"/>
          <w:szCs w:val="24"/>
          <w:highlight w:val="none"/>
        </w:rPr>
        <w:t>；</w:t>
      </w:r>
    </w:p>
    <w:p w14:paraId="0B081504">
      <w:pPr>
        <w:spacing w:line="360" w:lineRule="auto"/>
        <w:rPr>
          <w:rFonts w:ascii="仿宋" w:hAnsi="仿宋" w:eastAsia="仿宋" w:cs="仿宋"/>
          <w:color w:val="auto"/>
          <w:sz w:val="24"/>
          <w:highlight w:val="none"/>
        </w:rPr>
      </w:pPr>
    </w:p>
    <w:p w14:paraId="55572009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</w:p>
    <w:p w14:paraId="4AAC9319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</w:p>
    <w:p w14:paraId="0A74DECD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投标人名称（公章）：</w:t>
      </w:r>
    </w:p>
    <w:p w14:paraId="409416AB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年   月    日</w:t>
      </w:r>
    </w:p>
    <w:p w14:paraId="21F81AC8">
      <w:pPr>
        <w:widowControl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ascii="仿宋" w:hAnsi="仿宋" w:eastAsia="仿宋" w:cs="仿宋"/>
          <w:color w:val="auto"/>
          <w:sz w:val="24"/>
          <w:highlight w:val="none"/>
        </w:rPr>
        <w:br w:type="page"/>
      </w:r>
    </w:p>
    <w:p w14:paraId="2BDCD898">
      <w:pPr>
        <w:pStyle w:val="2"/>
        <w:spacing w:line="360" w:lineRule="auto"/>
        <w:rPr>
          <w:rFonts w:ascii="方正小标宋简体" w:hAnsi="方正黑体简体" w:eastAsia="方正小标宋简体" w:cs="仿宋"/>
          <w:color w:val="auto"/>
          <w:highlight w:val="none"/>
        </w:rPr>
      </w:pPr>
      <w:r>
        <w:rPr>
          <w:rFonts w:hint="eastAsia" w:ascii="方正小标宋简体" w:hAnsi="方正黑体简体" w:eastAsia="方正小标宋简体" w:cs="仿宋"/>
          <w:color w:val="auto"/>
          <w:highlight w:val="none"/>
        </w:rPr>
        <w:t>附件</w:t>
      </w:r>
      <w:r>
        <w:rPr>
          <w:rFonts w:ascii="方正小标宋简体" w:hAnsi="方正黑体简体" w:eastAsia="方正小标宋简体" w:cs="仿宋"/>
          <w:color w:val="auto"/>
          <w:highlight w:val="none"/>
        </w:rPr>
        <w:t>4</w:t>
      </w:r>
      <w:r>
        <w:rPr>
          <w:rFonts w:hint="eastAsia" w:ascii="方正小标宋简体" w:hAnsi="方正黑体简体" w:eastAsia="方正小标宋简体" w:cs="仿宋"/>
          <w:color w:val="auto"/>
          <w:highlight w:val="none"/>
        </w:rPr>
        <w:t>：银企合作情况</w:t>
      </w:r>
    </w:p>
    <w:p w14:paraId="0ED922A0">
      <w:pPr>
        <w:pStyle w:val="31"/>
        <w:ind w:firstLine="480" w:firstLineChars="200"/>
        <w:rPr>
          <w:rFonts w:ascii="仿宋" w:hAnsi="仿宋" w:eastAsia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kern w:val="0"/>
          <w:sz w:val="24"/>
          <w:szCs w:val="24"/>
          <w:highlight w:val="none"/>
        </w:rPr>
        <w:t>1、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截至202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月末，投标人对招标人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本部的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授信总额情况，仅限流动资金贷款、固定资产贷款</w:t>
      </w:r>
      <w:r>
        <w:rPr>
          <w:rFonts w:hint="eastAsia" w:ascii="仿宋" w:hAnsi="仿宋" w:eastAsia="仿宋"/>
          <w:color w:val="auto"/>
          <w:kern w:val="0"/>
          <w:sz w:val="24"/>
          <w:szCs w:val="24"/>
          <w:highlight w:val="none"/>
        </w:rPr>
        <w:t>。</w:t>
      </w:r>
    </w:p>
    <w:p w14:paraId="0BDB90AE">
      <w:pPr>
        <w:pStyle w:val="31"/>
        <w:ind w:firstLine="480" w:firstLineChars="200"/>
        <w:rPr>
          <w:rFonts w:ascii="仿宋" w:hAnsi="仿宋" w:eastAsia="仿宋"/>
          <w:color w:val="auto"/>
          <w:kern w:val="0"/>
          <w:sz w:val="24"/>
          <w:szCs w:val="24"/>
          <w:highlight w:val="none"/>
        </w:rPr>
      </w:pPr>
    </w:p>
    <w:p w14:paraId="3E9D1E67">
      <w:pPr>
        <w:pStyle w:val="31"/>
        <w:ind w:firstLine="480" w:firstLineChars="200"/>
        <w:rPr>
          <w:rFonts w:ascii="仿宋" w:hAnsi="仿宋" w:eastAsia="仿宋"/>
          <w:color w:val="auto"/>
          <w:kern w:val="0"/>
          <w:sz w:val="24"/>
          <w:szCs w:val="24"/>
          <w:highlight w:val="none"/>
        </w:rPr>
      </w:pPr>
    </w:p>
    <w:p w14:paraId="3128EEFD">
      <w:pPr>
        <w:pStyle w:val="31"/>
        <w:ind w:firstLine="480" w:firstLineChars="200"/>
        <w:rPr>
          <w:rFonts w:ascii="仿宋" w:hAnsi="仿宋" w:eastAsia="仿宋"/>
          <w:color w:val="auto"/>
          <w:kern w:val="0"/>
          <w:sz w:val="24"/>
          <w:szCs w:val="24"/>
          <w:highlight w:val="none"/>
        </w:rPr>
      </w:pPr>
    </w:p>
    <w:p w14:paraId="449C749C">
      <w:pPr>
        <w:pStyle w:val="31"/>
        <w:ind w:firstLine="480" w:firstLineChars="200"/>
        <w:rPr>
          <w:rFonts w:ascii="仿宋" w:hAnsi="仿宋" w:eastAsia="仿宋"/>
          <w:color w:val="auto"/>
          <w:kern w:val="0"/>
          <w:sz w:val="24"/>
          <w:szCs w:val="24"/>
          <w:highlight w:val="none"/>
        </w:rPr>
      </w:pPr>
    </w:p>
    <w:p w14:paraId="44B115A4">
      <w:pPr>
        <w:pStyle w:val="31"/>
        <w:ind w:firstLine="480" w:firstLineChars="200"/>
        <w:rPr>
          <w:rFonts w:hint="eastAsia" w:ascii="仿宋" w:hAnsi="仿宋" w:eastAsia="仿宋"/>
          <w:color w:val="auto"/>
          <w:kern w:val="0"/>
          <w:sz w:val="24"/>
          <w:szCs w:val="24"/>
          <w:highlight w:val="none"/>
        </w:rPr>
      </w:pPr>
    </w:p>
    <w:p w14:paraId="3B11FADD">
      <w:pPr>
        <w:pStyle w:val="31"/>
        <w:ind w:firstLine="480" w:firstLineChars="200"/>
        <w:rPr>
          <w:rFonts w:hint="eastAsia" w:ascii="仿宋" w:hAnsi="仿宋" w:eastAsia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kern w:val="0"/>
          <w:sz w:val="24"/>
          <w:szCs w:val="24"/>
          <w:highlight w:val="none"/>
        </w:rPr>
        <w:t>2、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截至202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月末，投标人对招标人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本部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贷款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余额情况，仅限流动资金贷款、固定资产贷款</w:t>
      </w:r>
      <w:r>
        <w:rPr>
          <w:rFonts w:hint="eastAsia" w:ascii="仿宋" w:hAnsi="仿宋" w:eastAsia="仿宋"/>
          <w:color w:val="auto"/>
          <w:kern w:val="0"/>
          <w:sz w:val="24"/>
          <w:szCs w:val="24"/>
          <w:highlight w:val="none"/>
        </w:rPr>
        <w:t>。</w:t>
      </w:r>
    </w:p>
    <w:p w14:paraId="64185DF4">
      <w:pPr>
        <w:pStyle w:val="31"/>
        <w:ind w:firstLine="420"/>
        <w:rPr>
          <w:rFonts w:ascii="仿宋" w:hAnsi="仿宋" w:eastAsia="仿宋"/>
          <w:color w:val="auto"/>
          <w:kern w:val="0"/>
          <w:sz w:val="24"/>
          <w:szCs w:val="24"/>
          <w:highlight w:val="none"/>
        </w:rPr>
      </w:pPr>
    </w:p>
    <w:p w14:paraId="49595EB1">
      <w:pPr>
        <w:pStyle w:val="31"/>
        <w:ind w:firstLine="420"/>
        <w:rPr>
          <w:rFonts w:ascii="仿宋" w:hAnsi="仿宋" w:eastAsia="仿宋"/>
          <w:color w:val="auto"/>
          <w:kern w:val="0"/>
          <w:sz w:val="24"/>
          <w:szCs w:val="24"/>
          <w:highlight w:val="none"/>
        </w:rPr>
      </w:pPr>
    </w:p>
    <w:p w14:paraId="5C5131D6">
      <w:pPr>
        <w:pStyle w:val="31"/>
        <w:ind w:firstLine="420"/>
        <w:rPr>
          <w:rFonts w:ascii="仿宋" w:hAnsi="仿宋" w:eastAsia="仿宋"/>
          <w:color w:val="auto"/>
          <w:kern w:val="0"/>
          <w:sz w:val="24"/>
          <w:szCs w:val="24"/>
          <w:highlight w:val="none"/>
        </w:rPr>
      </w:pPr>
    </w:p>
    <w:p w14:paraId="219EF9AA">
      <w:pPr>
        <w:pStyle w:val="31"/>
        <w:ind w:firstLine="420"/>
        <w:rPr>
          <w:rFonts w:hint="eastAsia" w:ascii="仿宋" w:hAnsi="仿宋" w:eastAsia="仿宋"/>
          <w:color w:val="auto"/>
          <w:kern w:val="0"/>
          <w:sz w:val="24"/>
          <w:szCs w:val="24"/>
          <w:highlight w:val="none"/>
        </w:rPr>
      </w:pPr>
    </w:p>
    <w:p w14:paraId="02FD5298">
      <w:pPr>
        <w:pStyle w:val="31"/>
        <w:ind w:firstLine="420"/>
        <w:rPr>
          <w:rFonts w:ascii="仿宋" w:hAnsi="仿宋" w:eastAsia="仿宋"/>
          <w:color w:val="auto"/>
          <w:kern w:val="0"/>
          <w:sz w:val="24"/>
          <w:szCs w:val="24"/>
          <w:highlight w:val="none"/>
        </w:rPr>
      </w:pPr>
    </w:p>
    <w:p w14:paraId="5CC198FE">
      <w:pPr>
        <w:pStyle w:val="31"/>
        <w:ind w:firstLine="420"/>
        <w:rPr>
          <w:rFonts w:ascii="仿宋" w:hAnsi="仿宋" w:eastAsia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kern w:val="0"/>
          <w:sz w:val="24"/>
          <w:szCs w:val="24"/>
          <w:highlight w:val="none"/>
        </w:rPr>
        <w:t>注：余额单位为亿元，保留小数点后2位；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仅限集团本部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不含合并范围内子公司</w:t>
      </w:r>
      <w:r>
        <w:rPr>
          <w:rFonts w:hint="eastAsia" w:ascii="仿宋" w:hAnsi="仿宋" w:eastAsia="仿宋"/>
          <w:color w:val="auto"/>
          <w:kern w:val="0"/>
          <w:sz w:val="24"/>
          <w:szCs w:val="24"/>
          <w:highlight w:val="none"/>
        </w:rPr>
        <w:t>；联合体各方需分别提供数据，最终以得分高的数据为准。</w:t>
      </w:r>
    </w:p>
    <w:p w14:paraId="5EB86F23">
      <w:pPr>
        <w:pStyle w:val="31"/>
        <w:ind w:firstLine="420"/>
        <w:rPr>
          <w:rFonts w:ascii="仿宋" w:hAnsi="仿宋" w:eastAsia="仿宋"/>
          <w:color w:val="auto"/>
          <w:kern w:val="0"/>
          <w:sz w:val="24"/>
          <w:szCs w:val="24"/>
          <w:highlight w:val="none"/>
        </w:rPr>
      </w:pPr>
    </w:p>
    <w:p w14:paraId="7B6B6838">
      <w:pPr>
        <w:pStyle w:val="31"/>
        <w:ind w:firstLine="420"/>
        <w:rPr>
          <w:rFonts w:hint="eastAsia" w:ascii="仿宋" w:hAnsi="仿宋" w:eastAsia="仿宋"/>
          <w:color w:val="auto"/>
          <w:kern w:val="0"/>
          <w:sz w:val="24"/>
          <w:szCs w:val="24"/>
          <w:highlight w:val="none"/>
        </w:rPr>
      </w:pPr>
    </w:p>
    <w:p w14:paraId="09DEBDA0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</w:p>
    <w:p w14:paraId="411D5135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</w:p>
    <w:p w14:paraId="1CC12CEE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</w:p>
    <w:p w14:paraId="39E575A9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投标人名称（公章）：</w:t>
      </w:r>
    </w:p>
    <w:p w14:paraId="32DFAE03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年 月 日</w:t>
      </w:r>
    </w:p>
    <w:p w14:paraId="4A2365DB">
      <w:pPr>
        <w:spacing w:line="360" w:lineRule="auto"/>
        <w:ind w:firstLine="118" w:firstLineChars="50"/>
        <w:jc w:val="left"/>
        <w:rPr>
          <w:rFonts w:ascii="仿宋" w:hAnsi="仿宋" w:eastAsia="仿宋" w:cs="仿宋"/>
          <w:bCs/>
          <w:color w:val="auto"/>
          <w:spacing w:val="-2"/>
          <w:sz w:val="24"/>
          <w:szCs w:val="24"/>
          <w:highlight w:val="none"/>
        </w:rPr>
      </w:pPr>
    </w:p>
    <w:p w14:paraId="68D7E169">
      <w:pPr>
        <w:widowControl/>
        <w:jc w:val="left"/>
        <w:rPr>
          <w:rFonts w:ascii="方正小标宋简体" w:hAnsi="方正黑体简体" w:eastAsia="方正小标宋简体" w:cs="仿宋"/>
          <w:color w:val="auto"/>
          <w:highlight w:val="none"/>
        </w:rPr>
      </w:pPr>
      <w:r>
        <w:rPr>
          <w:rFonts w:ascii="方正小标宋简体" w:hAnsi="方正黑体简体" w:eastAsia="方正小标宋简体" w:cs="仿宋"/>
          <w:color w:val="auto"/>
          <w:highlight w:val="none"/>
        </w:rPr>
        <w:br w:type="page"/>
      </w:r>
    </w:p>
    <w:p w14:paraId="19F2DFE4">
      <w:pPr>
        <w:pStyle w:val="2"/>
        <w:spacing w:line="360" w:lineRule="auto"/>
        <w:rPr>
          <w:rFonts w:ascii="方正小标宋简体" w:hAnsi="方正黑体简体" w:eastAsia="方正小标宋简体" w:cs="仿宋"/>
          <w:color w:val="auto"/>
          <w:highlight w:val="none"/>
        </w:rPr>
      </w:pPr>
      <w:r>
        <w:rPr>
          <w:rFonts w:hint="eastAsia" w:ascii="方正小标宋简体" w:hAnsi="方正黑体简体" w:eastAsia="方正小标宋简体" w:cs="仿宋"/>
          <w:color w:val="auto"/>
          <w:highlight w:val="none"/>
        </w:rPr>
        <w:t>附件5：承销费率报价</w:t>
      </w:r>
    </w:p>
    <w:tbl>
      <w:tblPr>
        <w:tblStyle w:val="12"/>
        <w:tblW w:w="815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2"/>
        <w:gridCol w:w="4898"/>
      </w:tblGrid>
      <w:tr w14:paraId="7B4CEB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3252" w:type="dxa"/>
            <w:tcBorders>
              <w:top w:val="single" w:color="auto" w:sz="2" w:space="0"/>
            </w:tcBorders>
            <w:vAlign w:val="center"/>
          </w:tcPr>
          <w:p w14:paraId="1583F6A9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4898" w:type="dxa"/>
            <w:tcBorders>
              <w:top w:val="single" w:color="auto" w:sz="2" w:space="0"/>
            </w:tcBorders>
            <w:vAlign w:val="center"/>
          </w:tcPr>
          <w:p w14:paraId="029A7A27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承销费率投标报价/年（%）</w:t>
            </w:r>
          </w:p>
        </w:tc>
      </w:tr>
      <w:tr w14:paraId="3037C6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</w:trPr>
        <w:tc>
          <w:tcPr>
            <w:tcW w:w="3252" w:type="dxa"/>
            <w:tcBorders>
              <w:bottom w:val="single" w:color="auto" w:sz="2" w:space="0"/>
            </w:tcBorders>
            <w:vAlign w:val="center"/>
          </w:tcPr>
          <w:p w14:paraId="5104DBEA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超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短期融资券承销</w:t>
            </w:r>
          </w:p>
        </w:tc>
        <w:tc>
          <w:tcPr>
            <w:tcW w:w="4898" w:type="dxa"/>
            <w:tcBorders>
              <w:bottom w:val="single" w:color="auto" w:sz="2" w:space="0"/>
            </w:tcBorders>
            <w:vAlign w:val="center"/>
          </w:tcPr>
          <w:p w14:paraId="42757C8B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</w:tbl>
    <w:p w14:paraId="66D45151">
      <w:pPr>
        <w:rPr>
          <w:rFonts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备注：1、不接受浮动报价按综合承销费率报价，包括但不限于承销过程中发生的承销佣金（包括向承销团成员支付的佣金）、制作、印刷、装订申报材料费用。报价保留两位小数。</w:t>
      </w:r>
    </w:p>
    <w:p w14:paraId="7A406C23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</w:p>
    <w:p w14:paraId="14816125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</w:p>
    <w:p w14:paraId="4278879B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</w:p>
    <w:p w14:paraId="24F723DF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</w:p>
    <w:p w14:paraId="3827DE54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投标人名称（公章）：</w:t>
      </w:r>
    </w:p>
    <w:p w14:paraId="6C891ED2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年   月    日</w:t>
      </w:r>
    </w:p>
    <w:p w14:paraId="6370441D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</w:p>
    <w:p w14:paraId="64F2070A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</w:p>
    <w:p w14:paraId="34050A29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</w:p>
    <w:p w14:paraId="4063A694">
      <w:pPr>
        <w:spacing w:line="360" w:lineRule="auto"/>
        <w:rPr>
          <w:color w:val="auto"/>
          <w:highlight w:val="none"/>
        </w:rPr>
      </w:pPr>
    </w:p>
    <w:p w14:paraId="44A6D1CE">
      <w:pPr>
        <w:spacing w:line="360" w:lineRule="auto"/>
        <w:rPr>
          <w:color w:val="auto"/>
          <w:highlight w:val="none"/>
        </w:rPr>
      </w:pPr>
    </w:p>
    <w:p w14:paraId="76BC42B7">
      <w:pPr>
        <w:spacing w:line="360" w:lineRule="auto"/>
        <w:rPr>
          <w:color w:val="auto"/>
          <w:highlight w:val="none"/>
        </w:rPr>
      </w:pPr>
    </w:p>
    <w:p w14:paraId="69B0A40D">
      <w:pPr>
        <w:spacing w:line="360" w:lineRule="auto"/>
        <w:rPr>
          <w:color w:val="auto"/>
          <w:highlight w:val="none"/>
        </w:rPr>
      </w:pPr>
    </w:p>
    <w:p w14:paraId="65B141E7">
      <w:pPr>
        <w:spacing w:line="360" w:lineRule="auto"/>
        <w:rPr>
          <w:color w:val="auto"/>
          <w:highlight w:val="none"/>
        </w:rPr>
      </w:pPr>
    </w:p>
    <w:p w14:paraId="3B5506FC">
      <w:pPr>
        <w:spacing w:line="360" w:lineRule="auto"/>
        <w:rPr>
          <w:color w:val="auto"/>
          <w:highlight w:val="none"/>
        </w:rPr>
      </w:pPr>
    </w:p>
    <w:p w14:paraId="551C0537">
      <w:pPr>
        <w:spacing w:line="360" w:lineRule="auto"/>
        <w:rPr>
          <w:color w:val="auto"/>
          <w:highlight w:val="none"/>
        </w:rPr>
      </w:pPr>
    </w:p>
    <w:p w14:paraId="4FD3FEC3">
      <w:pPr>
        <w:spacing w:line="360" w:lineRule="auto"/>
        <w:rPr>
          <w:color w:val="auto"/>
          <w:highlight w:val="none"/>
        </w:rPr>
      </w:pPr>
    </w:p>
    <w:p w14:paraId="6DA8D3A0">
      <w:pPr>
        <w:spacing w:line="360" w:lineRule="auto"/>
        <w:rPr>
          <w:color w:val="auto"/>
          <w:highlight w:val="none"/>
        </w:rPr>
      </w:pPr>
    </w:p>
    <w:p w14:paraId="1D5DD7AF">
      <w:pPr>
        <w:spacing w:line="360" w:lineRule="auto"/>
        <w:rPr>
          <w:color w:val="auto"/>
          <w:highlight w:val="none"/>
        </w:rPr>
      </w:pPr>
      <w:bookmarkStart w:id="7" w:name="_GoBack"/>
      <w:bookmarkEnd w:id="7"/>
    </w:p>
    <w:p w14:paraId="00CC40C0">
      <w:pPr>
        <w:spacing w:line="360" w:lineRule="auto"/>
        <w:rPr>
          <w:color w:val="auto"/>
          <w:highlight w:val="none"/>
        </w:rPr>
      </w:pPr>
    </w:p>
    <w:p w14:paraId="4D8B1E5E">
      <w:pPr>
        <w:spacing w:line="360" w:lineRule="auto"/>
        <w:rPr>
          <w:color w:val="auto"/>
          <w:highlight w:val="none"/>
        </w:rPr>
      </w:pPr>
    </w:p>
    <w:p w14:paraId="448429DF">
      <w:pPr>
        <w:pStyle w:val="2"/>
        <w:spacing w:line="360" w:lineRule="auto"/>
        <w:rPr>
          <w:rFonts w:ascii="方正小标宋简体" w:hAnsi="方正黑体简体" w:eastAsia="方正小标宋简体" w:cs="仿宋"/>
          <w:color w:val="auto"/>
          <w:highlight w:val="none"/>
        </w:rPr>
      </w:pPr>
      <w:r>
        <w:rPr>
          <w:rFonts w:hint="eastAsia" w:ascii="方正小标宋简体" w:hAnsi="方正黑体简体" w:eastAsia="方正小标宋简体" w:cs="仿宋"/>
          <w:color w:val="auto"/>
          <w:highlight w:val="none"/>
        </w:rPr>
        <w:t>附件6：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投标人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认购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2025年招标人发行债券情况</w:t>
      </w:r>
    </w:p>
    <w:tbl>
      <w:tblPr>
        <w:tblStyle w:val="12"/>
        <w:tblW w:w="8250" w:type="dxa"/>
        <w:tblInd w:w="3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740"/>
        <w:gridCol w:w="2352"/>
        <w:gridCol w:w="2437"/>
      </w:tblGrid>
      <w:tr w14:paraId="4F3C7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53AC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ascii="仿宋" w:hAnsi="仿宋" w:eastAsia="仿宋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202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ascii="仿宋" w:hAnsi="仿宋" w:eastAsia="仿宋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年1月1日至2025年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  <w:r>
              <w:rPr>
                <w:rFonts w:ascii="仿宋" w:hAnsi="仿宋" w:eastAsia="仿宋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31</w:t>
            </w:r>
            <w:r>
              <w:rPr>
                <w:rFonts w:ascii="仿宋" w:hAnsi="仿宋" w:eastAsia="仿宋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日，合计认购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扬州建工控股集团</w:t>
            </w:r>
            <w:r>
              <w:rPr>
                <w:rFonts w:ascii="仿宋" w:hAnsi="仿宋" w:eastAsia="仿宋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发行债券情况</w:t>
            </w:r>
          </w:p>
        </w:tc>
      </w:tr>
      <w:tr w14:paraId="2915D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D3431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83350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债券简称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55309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认购金额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F6B5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0A07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2FB95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A56AC">
            <w:pPr>
              <w:rPr>
                <w:rFonts w:hint="eastAsia" w:ascii="仿宋" w:hAnsi="仿宋" w:eastAsia="仿宋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BF2A0">
            <w:pPr>
              <w:rPr>
                <w:rFonts w:hint="eastAsia" w:ascii="仿宋" w:hAnsi="仿宋" w:eastAsia="仿宋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7E4C7">
            <w:pPr>
              <w:rPr>
                <w:rFonts w:hint="eastAsia" w:ascii="仿宋" w:hAnsi="仿宋" w:eastAsia="仿宋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F9A6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E320B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29C59">
            <w:pPr>
              <w:rPr>
                <w:rFonts w:hint="eastAsia" w:ascii="仿宋" w:hAnsi="仿宋" w:eastAsia="仿宋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4EB32">
            <w:pPr>
              <w:rPr>
                <w:rFonts w:hint="eastAsia" w:ascii="仿宋" w:hAnsi="仿宋" w:eastAsia="仿宋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FABB0">
            <w:pPr>
              <w:rPr>
                <w:rFonts w:hint="eastAsia" w:ascii="仿宋" w:hAnsi="仿宋" w:eastAsia="仿宋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1EF0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D842C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44800">
            <w:pP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B14CB">
            <w:pP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9B198">
            <w:pP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9919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3298A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C0691">
            <w:pP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C4B06">
            <w:pP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0D34">
            <w:pP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0323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C08BE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合计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8456D">
            <w:pP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C4FB8">
            <w:pP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B3FFB">
            <w:pP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286D687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</w:p>
    <w:p w14:paraId="1A63D15C">
      <w:pPr>
        <w:spacing w:line="360" w:lineRule="auto"/>
        <w:rPr>
          <w:color w:val="auto"/>
          <w:highlight w:val="none"/>
        </w:rPr>
      </w:pPr>
    </w:p>
    <w:p w14:paraId="3E57C665">
      <w:pPr>
        <w:spacing w:line="360" w:lineRule="auto"/>
        <w:rPr>
          <w:color w:val="auto"/>
          <w:highlight w:val="none"/>
        </w:rPr>
      </w:pPr>
    </w:p>
    <w:p w14:paraId="153C928D">
      <w:pPr>
        <w:spacing w:line="360" w:lineRule="auto"/>
        <w:rPr>
          <w:color w:val="auto"/>
          <w:highlight w:val="none"/>
        </w:rPr>
      </w:pPr>
    </w:p>
    <w:p w14:paraId="4EF7628D">
      <w:pPr>
        <w:spacing w:line="360" w:lineRule="auto"/>
        <w:rPr>
          <w:rFonts w:hint="eastAsia"/>
          <w:color w:val="auto"/>
          <w:highlight w:val="none"/>
        </w:rPr>
      </w:pPr>
    </w:p>
    <w:p w14:paraId="49FA53E2">
      <w:pPr>
        <w:widowControl/>
        <w:jc w:val="left"/>
        <w:rPr>
          <w:color w:val="auto"/>
          <w:highlight w:val="none"/>
        </w:rPr>
      </w:pPr>
    </w:p>
    <w:p w14:paraId="1FD9639A">
      <w:pPr>
        <w:widowControl/>
        <w:jc w:val="left"/>
        <w:rPr>
          <w:rFonts w:ascii="方正小标宋简体" w:hAnsi="方正黑体简体" w:eastAsia="方正小标宋简体" w:cs="仿宋"/>
          <w:color w:val="auto"/>
          <w:highlight w:val="none"/>
        </w:rPr>
      </w:pPr>
    </w:p>
    <w:p w14:paraId="39E6AF17">
      <w:pPr>
        <w:widowControl/>
        <w:jc w:val="left"/>
        <w:rPr>
          <w:rFonts w:ascii="方正小标宋简体" w:hAnsi="方正黑体简体" w:eastAsia="方正小标宋简体" w:cs="仿宋"/>
          <w:color w:val="auto"/>
          <w:highlight w:val="none"/>
        </w:rPr>
      </w:pPr>
    </w:p>
    <w:p w14:paraId="2E9235C1">
      <w:pPr>
        <w:widowControl/>
        <w:jc w:val="left"/>
        <w:rPr>
          <w:rFonts w:ascii="方正小标宋简体" w:hAnsi="方正黑体简体" w:eastAsia="方正小标宋简体" w:cs="仿宋"/>
          <w:color w:val="auto"/>
          <w:highlight w:val="none"/>
        </w:rPr>
      </w:pPr>
    </w:p>
    <w:p w14:paraId="397D10D5">
      <w:pPr>
        <w:widowControl/>
        <w:jc w:val="left"/>
        <w:rPr>
          <w:rFonts w:ascii="方正小标宋简体" w:hAnsi="方正黑体简体" w:eastAsia="方正小标宋简体" w:cs="仿宋"/>
          <w:color w:val="auto"/>
          <w:highlight w:val="none"/>
        </w:rPr>
      </w:pPr>
    </w:p>
    <w:p w14:paraId="043FBD8F">
      <w:pPr>
        <w:widowControl/>
        <w:jc w:val="left"/>
        <w:rPr>
          <w:rFonts w:ascii="方正小标宋简体" w:hAnsi="方正黑体简体" w:eastAsia="方正小标宋简体" w:cs="仿宋"/>
          <w:color w:val="auto"/>
          <w:highlight w:val="none"/>
        </w:rPr>
      </w:pPr>
    </w:p>
    <w:p w14:paraId="6EFD8944">
      <w:pPr>
        <w:widowControl/>
        <w:jc w:val="left"/>
        <w:rPr>
          <w:rFonts w:ascii="方正小标宋简体" w:hAnsi="方正黑体简体" w:eastAsia="方正小标宋简体" w:cs="仿宋"/>
          <w:color w:val="auto"/>
          <w:highlight w:val="none"/>
        </w:rPr>
      </w:pPr>
    </w:p>
    <w:p w14:paraId="339AF4DB">
      <w:pPr>
        <w:widowControl/>
        <w:jc w:val="left"/>
        <w:rPr>
          <w:rFonts w:ascii="方正小标宋简体" w:hAnsi="方正黑体简体" w:eastAsia="方正小标宋简体" w:cs="仿宋"/>
          <w:color w:val="auto"/>
          <w:highlight w:val="none"/>
        </w:rPr>
      </w:pPr>
    </w:p>
    <w:p w14:paraId="39D442DD">
      <w:pPr>
        <w:widowControl/>
        <w:jc w:val="left"/>
        <w:rPr>
          <w:rFonts w:ascii="方正小标宋简体" w:hAnsi="方正黑体简体" w:eastAsia="方正小标宋简体" w:cs="仿宋"/>
          <w:color w:val="auto"/>
          <w:highlight w:val="none"/>
        </w:rPr>
      </w:pPr>
    </w:p>
    <w:p w14:paraId="27C2C9A0">
      <w:pPr>
        <w:widowControl/>
        <w:jc w:val="left"/>
        <w:rPr>
          <w:rFonts w:ascii="方正小标宋简体" w:hAnsi="方正黑体简体" w:eastAsia="方正小标宋简体" w:cs="仿宋"/>
          <w:color w:val="auto"/>
          <w:highlight w:val="none"/>
        </w:rPr>
      </w:pPr>
    </w:p>
    <w:p w14:paraId="6BC65293">
      <w:pPr>
        <w:widowControl/>
        <w:jc w:val="left"/>
        <w:rPr>
          <w:rFonts w:ascii="方正小标宋简体" w:hAnsi="方正黑体简体" w:eastAsia="方正小标宋简体" w:cs="仿宋"/>
          <w:color w:val="auto"/>
          <w:highlight w:val="none"/>
        </w:rPr>
      </w:pPr>
    </w:p>
    <w:p w14:paraId="5D11A821">
      <w:pPr>
        <w:widowControl/>
        <w:jc w:val="left"/>
        <w:rPr>
          <w:rFonts w:ascii="方正小标宋简体" w:hAnsi="方正黑体简体" w:eastAsia="方正小标宋简体" w:cs="仿宋"/>
          <w:color w:val="auto"/>
          <w:highlight w:val="none"/>
        </w:rPr>
      </w:pPr>
    </w:p>
    <w:p w14:paraId="430858B5">
      <w:pPr>
        <w:pStyle w:val="2"/>
        <w:spacing w:line="360" w:lineRule="auto"/>
        <w:rPr>
          <w:rFonts w:ascii="方正小标宋简体" w:hAnsi="方正黑体简体" w:eastAsia="方正小标宋简体" w:cs="仿宋"/>
          <w:color w:val="auto"/>
          <w:highlight w:val="none"/>
        </w:rPr>
      </w:pPr>
      <w:r>
        <w:rPr>
          <w:rFonts w:hint="eastAsia" w:ascii="方正小标宋简体" w:hAnsi="方正黑体简体" w:eastAsia="方正小标宋简体" w:cs="仿宋"/>
          <w:color w:val="auto"/>
          <w:highlight w:val="none"/>
        </w:rPr>
        <w:t>附件7：发行方案设计</w:t>
      </w:r>
    </w:p>
    <w:p w14:paraId="5C23CEDF">
      <w:pPr>
        <w:widowControl/>
        <w:shd w:val="clear" w:color="auto" w:fill="FFFFFF"/>
        <w:tabs>
          <w:tab w:val="left" w:pos="3960"/>
        </w:tabs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本次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债券注册发行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方案设计、申报时间安排、预计获得批文时间、销售工作安排及销售策略说明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后续服务承诺等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。</w:t>
      </w:r>
    </w:p>
    <w:p w14:paraId="64C415C1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</w:p>
    <w:p w14:paraId="518377A9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</w:p>
    <w:p w14:paraId="0FCF0D26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</w:p>
    <w:p w14:paraId="0AF38E96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</w:p>
    <w:p w14:paraId="3B927379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</w:p>
    <w:p w14:paraId="7C64C411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投标人名称（公章）：</w:t>
      </w:r>
    </w:p>
    <w:p w14:paraId="40C2BB95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年 月 日</w:t>
      </w:r>
    </w:p>
    <w:p w14:paraId="09A32344">
      <w:pPr>
        <w:spacing w:line="360" w:lineRule="auto"/>
        <w:ind w:firstLine="118" w:firstLineChars="50"/>
        <w:jc w:val="left"/>
        <w:rPr>
          <w:rFonts w:ascii="仿宋" w:hAnsi="仿宋" w:eastAsia="仿宋" w:cs="仿宋"/>
          <w:bCs/>
          <w:color w:val="auto"/>
          <w:spacing w:val="-2"/>
          <w:sz w:val="24"/>
          <w:szCs w:val="24"/>
          <w:highlight w:val="none"/>
        </w:rPr>
      </w:pPr>
    </w:p>
    <w:p w14:paraId="528C9CE7">
      <w:pPr>
        <w:spacing w:line="360" w:lineRule="auto"/>
        <w:rPr>
          <w:color w:val="auto"/>
          <w:highlight w:val="none"/>
        </w:rPr>
      </w:pPr>
    </w:p>
    <w:p w14:paraId="776C2268">
      <w:pPr>
        <w:spacing w:line="360" w:lineRule="auto"/>
        <w:rPr>
          <w:color w:val="auto"/>
          <w:highlight w:val="none"/>
        </w:rPr>
      </w:pPr>
    </w:p>
    <w:p w14:paraId="0A70DD7B">
      <w:pPr>
        <w:spacing w:line="360" w:lineRule="auto"/>
        <w:rPr>
          <w:color w:val="auto"/>
          <w:highlight w:val="none"/>
        </w:rPr>
      </w:pPr>
    </w:p>
    <w:p w14:paraId="26ED682A">
      <w:pPr>
        <w:spacing w:line="360" w:lineRule="auto"/>
        <w:rPr>
          <w:color w:val="auto"/>
          <w:highlight w:val="none"/>
        </w:rPr>
      </w:pPr>
    </w:p>
    <w:p w14:paraId="7CC1DABC">
      <w:pPr>
        <w:widowControl/>
        <w:jc w:val="left"/>
        <w:rPr>
          <w:rFonts w:ascii="方正小标宋简体" w:hAnsi="仿宋" w:eastAsia="方正小标宋简体" w:cs="仿宋"/>
          <w:b/>
          <w:bCs/>
          <w:color w:val="auto"/>
          <w:sz w:val="32"/>
          <w:szCs w:val="32"/>
          <w:highlight w:val="none"/>
        </w:rPr>
      </w:pPr>
      <w:r>
        <w:rPr>
          <w:rFonts w:ascii="方正小标宋简体" w:hAnsi="仿宋" w:eastAsia="方正小标宋简体" w:cs="仿宋"/>
          <w:b/>
          <w:bCs/>
          <w:color w:val="auto"/>
          <w:sz w:val="32"/>
          <w:szCs w:val="32"/>
          <w:highlight w:val="none"/>
        </w:rPr>
        <w:br w:type="page"/>
      </w:r>
    </w:p>
    <w:p w14:paraId="33F16971">
      <w:pPr>
        <w:pStyle w:val="2"/>
        <w:spacing w:line="360" w:lineRule="auto"/>
        <w:rPr>
          <w:rFonts w:ascii="方正小标宋简体" w:hAnsi="方正黑体简体" w:eastAsia="方正小标宋简体" w:cs="仿宋"/>
          <w:color w:val="auto"/>
          <w:highlight w:val="none"/>
        </w:rPr>
      </w:pPr>
      <w:r>
        <w:rPr>
          <w:rFonts w:hint="eastAsia" w:ascii="方正小标宋简体" w:hAnsi="方正黑体简体" w:eastAsia="方正小标宋简体" w:cs="仿宋"/>
          <w:color w:val="auto"/>
          <w:highlight w:val="none"/>
        </w:rPr>
        <w:t>附件8：</w:t>
      </w:r>
      <w:bookmarkStart w:id="6" w:name="_Hlk145018376"/>
      <w:r>
        <w:rPr>
          <w:rFonts w:hint="eastAsia" w:ascii="方正小标宋简体" w:hAnsi="方正黑体简体" w:eastAsia="方正小标宋简体" w:cs="仿宋"/>
          <w:color w:val="auto"/>
          <w:highlight w:val="none"/>
        </w:rPr>
        <w:t>项目团队服务能力</w:t>
      </w:r>
      <w:bookmarkEnd w:id="6"/>
    </w:p>
    <w:p w14:paraId="4F66D35D">
      <w:pPr>
        <w:spacing w:line="360" w:lineRule="auto"/>
        <w:jc w:val="center"/>
        <w:rPr>
          <w:rFonts w:ascii="方正黑体简体" w:hAnsi="方正黑体简体" w:eastAsia="方正黑体简体" w:cs="仿宋"/>
          <w:b/>
          <w:color w:val="auto"/>
          <w:sz w:val="28"/>
          <w:szCs w:val="28"/>
          <w:highlight w:val="none"/>
        </w:rPr>
      </w:pPr>
      <w:r>
        <w:rPr>
          <w:rFonts w:hint="eastAsia" w:ascii="方正黑体简体" w:hAnsi="方正黑体简体" w:eastAsia="方正黑体简体" w:cs="仿宋"/>
          <w:b/>
          <w:color w:val="auto"/>
          <w:sz w:val="28"/>
          <w:szCs w:val="28"/>
          <w:highlight w:val="none"/>
        </w:rPr>
        <w:t>表：拟投入本次债券的服务团队人员配置表</w:t>
      </w:r>
    </w:p>
    <w:p w14:paraId="36C78348">
      <w:pPr>
        <w:spacing w:line="360" w:lineRule="auto"/>
        <w:jc w:val="center"/>
        <w:rPr>
          <w:rFonts w:ascii="仿宋" w:hAnsi="仿宋" w:eastAsia="仿宋" w:cs="仿宋"/>
          <w:b/>
          <w:color w:val="auto"/>
          <w:sz w:val="24"/>
          <w:highlight w:val="none"/>
        </w:rPr>
      </w:pPr>
    </w:p>
    <w:tbl>
      <w:tblPr>
        <w:tblStyle w:val="12"/>
        <w:tblW w:w="8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013"/>
        <w:gridCol w:w="1014"/>
        <w:gridCol w:w="1014"/>
        <w:gridCol w:w="1013"/>
        <w:gridCol w:w="1702"/>
        <w:gridCol w:w="1701"/>
      </w:tblGrid>
      <w:tr w14:paraId="5B170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043B99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6F1947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7137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1C34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岗位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D84D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BA8B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拟任本次承销业务的职务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45A8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参与承销企业项目数量</w:t>
            </w:r>
          </w:p>
        </w:tc>
      </w:tr>
      <w:tr w14:paraId="564D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0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29ECA3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67EBAD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32C92A1C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3AFA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2F207B9D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F401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19C78629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2846D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424EFF8C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6BAE6F4E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0EE30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3EEE5BD0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1320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49FBA74A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131F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0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4AC629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A11A84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73830B19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B36C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10E8FB19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9EC9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6DD96167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AAB32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480683E4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E9CCB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0ED1DEDB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397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742D90FB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25EC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0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B920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3F2E00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67D4AD0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0A57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4D99890A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31E2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12255823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2F08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14C3807C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4C30E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3C5BB7CB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BA11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083CF76B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37A2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0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96ECE3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0AB20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0F5DAB04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6976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34B87F67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5A5A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0022F090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36AD3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01D6086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E3BC8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3C1816A4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57C8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64193F6A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</w:tbl>
    <w:p w14:paraId="730262AC">
      <w:pPr>
        <w:spacing w:line="360" w:lineRule="auto"/>
        <w:ind w:left="1917" w:leftChars="570" w:hanging="720" w:hangingChars="300"/>
        <w:rPr>
          <w:rFonts w:ascii="仿宋" w:hAnsi="仿宋" w:eastAsia="仿宋" w:cs="仿宋"/>
          <w:color w:val="auto"/>
          <w:sz w:val="24"/>
          <w:highlight w:val="none"/>
        </w:rPr>
      </w:pPr>
    </w:p>
    <w:p w14:paraId="3D9064E2">
      <w:pPr>
        <w:spacing w:line="360" w:lineRule="auto"/>
        <w:ind w:firstLine="4497" w:firstLineChars="1874"/>
        <w:rPr>
          <w:rFonts w:ascii="仿宋" w:hAnsi="仿宋" w:eastAsia="仿宋" w:cs="仿宋"/>
          <w:color w:val="auto"/>
          <w:sz w:val="24"/>
          <w:highlight w:val="none"/>
        </w:rPr>
      </w:pPr>
    </w:p>
    <w:p w14:paraId="677B0A71">
      <w:pPr>
        <w:spacing w:line="360" w:lineRule="auto"/>
        <w:ind w:firstLine="4497" w:firstLineChars="1874"/>
        <w:rPr>
          <w:rFonts w:ascii="仿宋" w:hAnsi="仿宋" w:eastAsia="仿宋" w:cs="仿宋"/>
          <w:color w:val="auto"/>
          <w:sz w:val="24"/>
          <w:highlight w:val="none"/>
        </w:rPr>
      </w:pPr>
    </w:p>
    <w:p w14:paraId="764C70CE">
      <w:pPr>
        <w:spacing w:line="360" w:lineRule="auto"/>
        <w:ind w:firstLine="4497" w:firstLineChars="1874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投标人名称（公章）：</w:t>
      </w:r>
    </w:p>
    <w:p w14:paraId="6D909448">
      <w:pPr>
        <w:spacing w:line="360" w:lineRule="auto"/>
        <w:ind w:firstLine="4512" w:firstLineChars="188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年   月   日</w:t>
      </w:r>
    </w:p>
    <w:p w14:paraId="5E957B53">
      <w:pPr>
        <w:spacing w:line="360" w:lineRule="auto"/>
        <w:rPr>
          <w:rFonts w:ascii="方正黑体简体" w:hAnsi="方正黑体简体" w:eastAsia="方正黑体简体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（格式可根据投标人情况自行调整或扩展）</w:t>
      </w:r>
    </w:p>
    <w:p w14:paraId="27A91205">
      <w:pPr>
        <w:spacing w:line="360" w:lineRule="auto"/>
        <w:jc w:val="center"/>
        <w:rPr>
          <w:rFonts w:ascii="方正黑体简体" w:hAnsi="方正黑体简体" w:eastAsia="方正黑体简体" w:cs="仿宋"/>
          <w:b/>
          <w:color w:val="auto"/>
          <w:sz w:val="28"/>
          <w:szCs w:val="28"/>
          <w:highlight w:val="none"/>
        </w:rPr>
      </w:pPr>
    </w:p>
    <w:p w14:paraId="54B3B9C9">
      <w:pPr>
        <w:widowControl/>
        <w:jc w:val="left"/>
        <w:rPr>
          <w:rFonts w:ascii="方正黑体简体" w:hAnsi="方正黑体简体" w:eastAsia="方正黑体简体" w:cs="仿宋"/>
          <w:b/>
          <w:color w:val="auto"/>
          <w:sz w:val="28"/>
          <w:szCs w:val="28"/>
          <w:highlight w:val="none"/>
        </w:rPr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A2B77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AE915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hOGNlYzdlNzg3MTA3MTA2MTI0ZDQ2YzY5NDA2OTEifQ=="/>
  </w:docVars>
  <w:rsids>
    <w:rsidRoot w:val="00CE7D5F"/>
    <w:rsid w:val="00006AA3"/>
    <w:rsid w:val="00040334"/>
    <w:rsid w:val="000A177C"/>
    <w:rsid w:val="000B47F3"/>
    <w:rsid w:val="000B70FE"/>
    <w:rsid w:val="000C412E"/>
    <w:rsid w:val="000D0A80"/>
    <w:rsid w:val="000D7D3A"/>
    <w:rsid w:val="000E118F"/>
    <w:rsid w:val="000F693D"/>
    <w:rsid w:val="00165C45"/>
    <w:rsid w:val="001A0E8E"/>
    <w:rsid w:val="001A2770"/>
    <w:rsid w:val="001C03B3"/>
    <w:rsid w:val="001C344C"/>
    <w:rsid w:val="00210D04"/>
    <w:rsid w:val="002130F2"/>
    <w:rsid w:val="002171EF"/>
    <w:rsid w:val="00221410"/>
    <w:rsid w:val="0026466D"/>
    <w:rsid w:val="0026475B"/>
    <w:rsid w:val="00272A3D"/>
    <w:rsid w:val="002D1322"/>
    <w:rsid w:val="002F0F01"/>
    <w:rsid w:val="00302E5D"/>
    <w:rsid w:val="003243E0"/>
    <w:rsid w:val="00355F03"/>
    <w:rsid w:val="00356BFB"/>
    <w:rsid w:val="0038461B"/>
    <w:rsid w:val="00390ABF"/>
    <w:rsid w:val="00392EB7"/>
    <w:rsid w:val="003D2D4B"/>
    <w:rsid w:val="003E2919"/>
    <w:rsid w:val="003F6011"/>
    <w:rsid w:val="003F6DE1"/>
    <w:rsid w:val="0040037A"/>
    <w:rsid w:val="00406FF7"/>
    <w:rsid w:val="004424C4"/>
    <w:rsid w:val="00451AB9"/>
    <w:rsid w:val="004D7ADF"/>
    <w:rsid w:val="00507FF0"/>
    <w:rsid w:val="0054138D"/>
    <w:rsid w:val="00543BE6"/>
    <w:rsid w:val="00646362"/>
    <w:rsid w:val="00674E06"/>
    <w:rsid w:val="006860F9"/>
    <w:rsid w:val="006A262F"/>
    <w:rsid w:val="006F6405"/>
    <w:rsid w:val="0070624A"/>
    <w:rsid w:val="00706574"/>
    <w:rsid w:val="007113FC"/>
    <w:rsid w:val="007344AA"/>
    <w:rsid w:val="00760E89"/>
    <w:rsid w:val="00766A56"/>
    <w:rsid w:val="0078761C"/>
    <w:rsid w:val="00796102"/>
    <w:rsid w:val="00796EF0"/>
    <w:rsid w:val="007A1C14"/>
    <w:rsid w:val="007A453F"/>
    <w:rsid w:val="007D0631"/>
    <w:rsid w:val="007D1B67"/>
    <w:rsid w:val="007D2C6D"/>
    <w:rsid w:val="007E59FE"/>
    <w:rsid w:val="007E7853"/>
    <w:rsid w:val="0082361B"/>
    <w:rsid w:val="008613DC"/>
    <w:rsid w:val="00882D00"/>
    <w:rsid w:val="008950E3"/>
    <w:rsid w:val="008B3459"/>
    <w:rsid w:val="008C0A25"/>
    <w:rsid w:val="008C220F"/>
    <w:rsid w:val="008E70CF"/>
    <w:rsid w:val="008F1586"/>
    <w:rsid w:val="00926A91"/>
    <w:rsid w:val="00946158"/>
    <w:rsid w:val="00957445"/>
    <w:rsid w:val="00980724"/>
    <w:rsid w:val="00982CE9"/>
    <w:rsid w:val="00992FCA"/>
    <w:rsid w:val="009A7E7C"/>
    <w:rsid w:val="009D3B0C"/>
    <w:rsid w:val="009F081C"/>
    <w:rsid w:val="00A03325"/>
    <w:rsid w:val="00A04156"/>
    <w:rsid w:val="00A05A68"/>
    <w:rsid w:val="00A05F04"/>
    <w:rsid w:val="00A2184A"/>
    <w:rsid w:val="00A42357"/>
    <w:rsid w:val="00A45394"/>
    <w:rsid w:val="00A73D6F"/>
    <w:rsid w:val="00A908D5"/>
    <w:rsid w:val="00A92C7D"/>
    <w:rsid w:val="00AB7D7E"/>
    <w:rsid w:val="00AC13F1"/>
    <w:rsid w:val="00AD65BB"/>
    <w:rsid w:val="00AF346F"/>
    <w:rsid w:val="00B4581A"/>
    <w:rsid w:val="00B56071"/>
    <w:rsid w:val="00B66C94"/>
    <w:rsid w:val="00B81454"/>
    <w:rsid w:val="00BA5149"/>
    <w:rsid w:val="00C21CDA"/>
    <w:rsid w:val="00C50C7C"/>
    <w:rsid w:val="00C676F6"/>
    <w:rsid w:val="00C970E1"/>
    <w:rsid w:val="00CA5B75"/>
    <w:rsid w:val="00CA6E1B"/>
    <w:rsid w:val="00CA7594"/>
    <w:rsid w:val="00CE7D5F"/>
    <w:rsid w:val="00D42287"/>
    <w:rsid w:val="00D4351D"/>
    <w:rsid w:val="00D502A4"/>
    <w:rsid w:val="00D6012F"/>
    <w:rsid w:val="00D706DD"/>
    <w:rsid w:val="00D774A9"/>
    <w:rsid w:val="00D8720F"/>
    <w:rsid w:val="00DB2419"/>
    <w:rsid w:val="00DB5774"/>
    <w:rsid w:val="00DD04A1"/>
    <w:rsid w:val="00DD5307"/>
    <w:rsid w:val="00DE4D65"/>
    <w:rsid w:val="00E029FD"/>
    <w:rsid w:val="00E0502D"/>
    <w:rsid w:val="00E2661E"/>
    <w:rsid w:val="00E30DC1"/>
    <w:rsid w:val="00E46B9F"/>
    <w:rsid w:val="00E64CCD"/>
    <w:rsid w:val="00E70B2D"/>
    <w:rsid w:val="00E72A35"/>
    <w:rsid w:val="00EA55A2"/>
    <w:rsid w:val="00EB208F"/>
    <w:rsid w:val="00EC0EBB"/>
    <w:rsid w:val="00EC6536"/>
    <w:rsid w:val="00F019B8"/>
    <w:rsid w:val="00F7689C"/>
    <w:rsid w:val="00F7711E"/>
    <w:rsid w:val="00F8585D"/>
    <w:rsid w:val="00FD502E"/>
    <w:rsid w:val="00FD68E9"/>
    <w:rsid w:val="00FE1F8B"/>
    <w:rsid w:val="00FE26E5"/>
    <w:rsid w:val="109224F8"/>
    <w:rsid w:val="200036CE"/>
    <w:rsid w:val="248117F4"/>
    <w:rsid w:val="2DDA0919"/>
    <w:rsid w:val="31D95D7B"/>
    <w:rsid w:val="33300F0A"/>
    <w:rsid w:val="469B320F"/>
    <w:rsid w:val="6BDF7DCF"/>
    <w:rsid w:val="6F6450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2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4">
    <w:name w:val="Normal Indent"/>
    <w:basedOn w:val="1"/>
    <w:link w:val="23"/>
    <w:qFormat/>
    <w:uiPriority w:val="0"/>
    <w:pPr>
      <w:adjustRightInd w:val="0"/>
      <w:spacing w:line="312" w:lineRule="atLeast"/>
      <w:ind w:firstLine="420"/>
      <w:textAlignment w:val="baseline"/>
    </w:pPr>
    <w:rPr>
      <w:rFonts w:ascii="Times New Roman" w:hAnsi="Times New Roman"/>
      <w:kern w:val="0"/>
      <w:szCs w:val="20"/>
    </w:rPr>
  </w:style>
  <w:style w:type="paragraph" w:styleId="5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9"/>
    <w:basedOn w:val="1"/>
    <w:next w:val="1"/>
    <w:qFormat/>
    <w:uiPriority w:val="0"/>
    <w:pPr>
      <w:ind w:left="3360" w:leftChars="1600"/>
    </w:p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5"/>
    <w:next w:val="5"/>
    <w:link w:val="27"/>
    <w:semiHidden/>
    <w:unhideWhenUsed/>
    <w:qFormat/>
    <w:uiPriority w:val="99"/>
    <w:rPr>
      <w:b/>
      <w:bCs/>
    </w:r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customStyle="1" w:styleId="15">
    <w:name w:val="正文（缩进）"/>
    <w:basedOn w:val="1"/>
    <w:next w:val="16"/>
    <w:qFormat/>
    <w:uiPriority w:val="0"/>
    <w:pPr>
      <w:autoSpaceDE w:val="0"/>
      <w:autoSpaceDN w:val="0"/>
      <w:spacing w:line="360" w:lineRule="auto"/>
      <w:ind w:firstLine="200" w:firstLineChars="200"/>
    </w:pPr>
    <w:rPr>
      <w:szCs w:val="28"/>
    </w:rPr>
  </w:style>
  <w:style w:type="paragraph" w:customStyle="1" w:styleId="16">
    <w:name w:val="Char Char Char Char Char Char Char Char Char"/>
    <w:basedOn w:val="1"/>
    <w:next w:val="17"/>
    <w:qFormat/>
    <w:uiPriority w:val="0"/>
    <w:pPr>
      <w:ind w:left="360" w:firstLine="5784"/>
    </w:pPr>
  </w:style>
  <w:style w:type="paragraph" w:customStyle="1" w:styleId="17">
    <w:name w:val="正文文本 21"/>
    <w:basedOn w:val="1"/>
    <w:next w:val="18"/>
    <w:qFormat/>
    <w:uiPriority w:val="0"/>
    <w:pPr>
      <w:widowControl/>
      <w:autoSpaceDE w:val="0"/>
      <w:autoSpaceDN w:val="0"/>
      <w:ind w:left="720" w:firstLine="5680"/>
    </w:pPr>
  </w:style>
  <w:style w:type="paragraph" w:customStyle="1" w:styleId="18">
    <w:name w:val="默认段落字体 Para Char Char Char Char Char Char Char"/>
    <w:basedOn w:val="1"/>
    <w:next w:val="19"/>
    <w:qFormat/>
    <w:uiPriority w:val="0"/>
    <w:pPr>
      <w:ind w:firstLine="200" w:firstLineChars="200"/>
    </w:pPr>
    <w:rPr>
      <w:rFonts w:cs="Arial"/>
    </w:rPr>
  </w:style>
  <w:style w:type="paragraph" w:customStyle="1" w:styleId="19">
    <w:name w:val="样式 首行缩进:  2 字符"/>
    <w:basedOn w:val="1"/>
    <w:next w:val="20"/>
    <w:qFormat/>
    <w:uiPriority w:val="0"/>
    <w:pPr>
      <w:spacing w:line="360" w:lineRule="auto"/>
      <w:ind w:left="480" w:firstLine="5856"/>
    </w:pPr>
  </w:style>
  <w:style w:type="paragraph" w:customStyle="1" w:styleId="20">
    <w:name w:val="样式 段后: 0.25 行"/>
    <w:basedOn w:val="1"/>
    <w:next w:val="21"/>
    <w:qFormat/>
    <w:uiPriority w:val="0"/>
    <w:pPr>
      <w:widowControl/>
      <w:spacing w:line="300" w:lineRule="auto"/>
      <w:ind w:left="420" w:firstLine="5796"/>
    </w:pPr>
  </w:style>
  <w:style w:type="paragraph" w:customStyle="1" w:styleId="21">
    <w:name w:val="正文 New New New New New New New New New New New New New New"/>
    <w:next w:val="9"/>
    <w:qFormat/>
    <w:uiPriority w:val="0"/>
    <w:pPr>
      <w:widowControl w:val="0"/>
      <w:ind w:firstLine="2048"/>
      <w:jc w:val="both"/>
    </w:pPr>
    <w:rPr>
      <w:rFonts w:ascii="Calibri" w:hAnsi="Calibri" w:eastAsia="宋体" w:cs="Times New Roman"/>
      <w:lang w:val="en-US" w:eastAsia="zh-CN" w:bidi="ar-SA"/>
    </w:rPr>
  </w:style>
  <w:style w:type="character" w:customStyle="1" w:styleId="22">
    <w:name w:val="标题 2 字符"/>
    <w:basedOn w:val="13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3">
    <w:name w:val="正文缩进 字符"/>
    <w:link w:val="4"/>
    <w:qFormat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24">
    <w:name w:val="页眉 字符"/>
    <w:basedOn w:val="13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页脚 字符"/>
    <w:basedOn w:val="13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批注文字 字符"/>
    <w:basedOn w:val="13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27">
    <w:name w:val="批注主题 字符"/>
    <w:basedOn w:val="26"/>
    <w:link w:val="11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2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character" w:customStyle="1" w:styleId="30">
    <w:name w:val="批注框文本 字符"/>
    <w:basedOn w:val="13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customStyle="1" w:styleId="32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2EFC8-69C8-462A-A504-26F5643267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9</Pages>
  <Words>1728</Words>
  <Characters>1825</Characters>
  <Lines>18</Lines>
  <Paragraphs>5</Paragraphs>
  <TotalTime>0</TotalTime>
  <ScaleCrop>false</ScaleCrop>
  <LinksUpToDate>false</LinksUpToDate>
  <CharactersWithSpaces>2042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2023-05-19T03:43:00Z</dcterms:created>
  <dc:creator>USER-</dc:creator>
  <cp:lastModifiedBy>潼 </cp:lastModifiedBy>
  <cp:lastPrinted>2022-01-11T02:38:00Z</cp:lastPrinted>
  <dcterms:modified xsi:type="dcterms:W3CDTF">2026-05-18T08:41:40Z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F223432426F8453B9B4FEAA42E379A2B_12</vt:lpwstr>
  </property>
  <property fmtid="{D5CDD505-2E9C-101B-9397-08002B2CF9AE}" pid="4" name="KSOTemplateDocerSaveRecord">
    <vt:lpwstr>eyJoZGlkIjoiNDgxMGNmZWQ3NjhjOTYwNDRkZmI4OThhODIxZWFkYTkiLCJ1c2VySWQiOiIyMjg0MDg0MzQifQ==</vt:lpwstr>
  </property>
</Properties>
</file>