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 w:leftChars="-200" w:hanging="419" w:hangingChars="116"/>
        <w:jc w:val="center"/>
        <w:rPr>
          <w:rFonts w:ascii="宋体" w:hAnsi="宋体"/>
          <w:b/>
          <w:sz w:val="36"/>
        </w:rPr>
      </w:pPr>
      <w:r>
        <w:rPr>
          <w:rFonts w:hint="eastAsia" w:ascii="宋体" w:hAnsi="宋体"/>
          <w:b/>
          <w:sz w:val="36"/>
        </w:rPr>
        <w:t>江苏扬建集团有限公司关于扬州市环境保护设计研究院有限公司股权转让审计服务项目</w:t>
      </w:r>
      <w:r>
        <w:rPr>
          <w:rFonts w:ascii="宋体" w:hAnsi="宋体"/>
          <w:b/>
          <w:sz w:val="36"/>
        </w:rPr>
        <w:t>竞争性磋商采购</w:t>
      </w:r>
      <w:r>
        <w:rPr>
          <w:rFonts w:hint="eastAsia" w:ascii="宋体" w:hAnsi="宋体"/>
          <w:b/>
          <w:sz w:val="36"/>
        </w:rPr>
        <w:t>公告</w:t>
      </w:r>
    </w:p>
    <w:p>
      <w:pPr>
        <w:spacing w:line="360" w:lineRule="auto"/>
        <w:ind w:firstLine="420" w:firstLineChars="200"/>
        <w:rPr>
          <w:rFonts w:ascii="宋体" w:hAnsi="宋体" w:cs="宋体"/>
          <w:szCs w:val="21"/>
        </w:rPr>
      </w:pPr>
      <w:r>
        <w:rPr>
          <w:rFonts w:hint="eastAsia" w:ascii="宋体" w:hAnsi="宋体" w:cs="宋体"/>
          <w:bCs/>
          <w:color w:val="000000"/>
          <w:kern w:val="0"/>
          <w:szCs w:val="21"/>
        </w:rPr>
        <w:t>扬州筑苑工程招标咨询有限公司受江苏扬建集团有限公司的委托，就其江苏扬建集团有限公司关于扬州市环境保护设计研究院有限公司股权转让审计服务项目进行竞争性磋商采购，欢迎符合相关条件的供应商参加磋商。</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u w:val="single"/>
        </w:rPr>
        <w:t xml:space="preserve">(江苏扬建集团有限公司关于扬州市环境保护设计研究院有限公司股权转让审计服务项目) </w:t>
      </w:r>
      <w:r>
        <w:rPr>
          <w:rFonts w:hint="eastAsia" w:ascii="宋体" w:hAnsi="宋体" w:cs="宋体"/>
          <w:szCs w:val="21"/>
        </w:rPr>
        <w:t>采购项目的潜在供应商应在</w:t>
      </w:r>
      <w:r>
        <w:rPr>
          <w:rFonts w:hint="eastAsia" w:ascii="宋体" w:hAnsi="宋体" w:cs="宋体"/>
          <w:szCs w:val="21"/>
          <w:u w:val="single"/>
        </w:rPr>
        <w:t xml:space="preserve"> 扬州筑苑工程招标咨询有限公司二楼招标代理部 </w:t>
      </w:r>
      <w:r>
        <w:rPr>
          <w:rFonts w:hint="eastAsia" w:ascii="宋体" w:hAnsi="宋体" w:cs="宋体"/>
          <w:szCs w:val="21"/>
        </w:rPr>
        <w:t>获取采购文件，并于</w:t>
      </w:r>
      <w:r>
        <w:rPr>
          <w:rFonts w:hint="eastAsia" w:ascii="宋体" w:hAnsi="宋体" w:cs="宋体"/>
          <w:szCs w:val="21"/>
          <w:u w:val="single"/>
        </w:rPr>
        <w:t>2023年10月30日9点30分</w:t>
      </w:r>
      <w:r>
        <w:rPr>
          <w:rFonts w:hint="eastAsia" w:ascii="宋体" w:hAnsi="宋体" w:cs="宋体"/>
          <w:bCs/>
          <w:szCs w:val="21"/>
        </w:rPr>
        <w:t>（北京时间）前提交响应文件</w:t>
      </w:r>
      <w:r>
        <w:rPr>
          <w:rFonts w:hint="eastAsia" w:ascii="宋体" w:hAnsi="宋体" w:cs="宋体"/>
          <w:szCs w:val="21"/>
        </w:rPr>
        <w:t>。</w:t>
      </w:r>
    </w:p>
    <w:p>
      <w:pPr>
        <w:spacing w:before="2" w:line="360" w:lineRule="auto"/>
        <w:ind w:left="137" w:right="113" w:firstLine="410"/>
        <w:rPr>
          <w:rFonts w:ascii="宋体" w:hAnsi="宋体" w:cs="宋体"/>
          <w:b/>
          <w:bCs/>
          <w:spacing w:val="-7"/>
          <w:szCs w:val="21"/>
        </w:rPr>
      </w:pPr>
      <w:r>
        <w:rPr>
          <w:rFonts w:hint="eastAsia" w:ascii="宋体" w:hAnsi="宋体" w:cs="宋体"/>
          <w:b/>
          <w:bCs/>
          <w:spacing w:val="-7"/>
          <w:szCs w:val="21"/>
        </w:rPr>
        <w:t>一、项目基本情况</w:t>
      </w:r>
    </w:p>
    <w:p>
      <w:pPr>
        <w:spacing w:before="2" w:line="360" w:lineRule="auto"/>
        <w:ind w:left="137" w:right="113" w:firstLine="410"/>
        <w:rPr>
          <w:rFonts w:ascii="宋体" w:hAnsi="宋体" w:cs="宋体"/>
          <w:spacing w:val="-7"/>
          <w:szCs w:val="21"/>
        </w:rPr>
      </w:pPr>
      <w:r>
        <w:rPr>
          <w:rFonts w:hint="eastAsia" w:ascii="宋体" w:hAnsi="宋体" w:cs="宋体"/>
          <w:spacing w:val="-7"/>
          <w:szCs w:val="21"/>
        </w:rPr>
        <w:t>1、项目编号：YZZYCG-20231016001号</w:t>
      </w:r>
    </w:p>
    <w:p>
      <w:pPr>
        <w:spacing w:before="2" w:line="360" w:lineRule="auto"/>
        <w:ind w:left="137" w:right="113" w:firstLine="410"/>
        <w:rPr>
          <w:rFonts w:ascii="宋体" w:hAnsi="宋体" w:cs="宋体"/>
          <w:spacing w:val="-7"/>
          <w:szCs w:val="21"/>
        </w:rPr>
      </w:pPr>
      <w:r>
        <w:rPr>
          <w:rFonts w:hint="eastAsia" w:ascii="宋体" w:hAnsi="宋体" w:cs="宋体"/>
          <w:spacing w:val="-7"/>
          <w:szCs w:val="21"/>
        </w:rPr>
        <w:t>2、项目名称：江苏扬建集团有限公司关于扬州市环境保护设计研究院有限公司股权转让审计服务项目</w:t>
      </w:r>
    </w:p>
    <w:p>
      <w:pPr>
        <w:spacing w:before="2" w:line="360" w:lineRule="auto"/>
        <w:ind w:left="137" w:right="113" w:firstLine="410"/>
        <w:rPr>
          <w:rFonts w:ascii="宋体" w:hAnsi="宋体" w:cs="宋体"/>
          <w:spacing w:val="-7"/>
          <w:szCs w:val="21"/>
        </w:rPr>
      </w:pPr>
      <w:r>
        <w:rPr>
          <w:rFonts w:hint="eastAsia" w:ascii="宋体" w:hAnsi="宋体" w:cs="宋体"/>
          <w:spacing w:val="-7"/>
          <w:szCs w:val="21"/>
        </w:rPr>
        <w:t xml:space="preserve">3、采购方式：□竞争性谈判 ☑竞争性磋商 </w:t>
      </w:r>
      <w:r>
        <w:rPr>
          <w:rFonts w:hint="eastAsia" w:ascii="宋体" w:hAnsi="宋体" w:cs="宋体"/>
          <w:spacing w:val="-7"/>
          <w:szCs w:val="21"/>
        </w:rPr>
        <w:sym w:font="Wingdings 2" w:char="00A3"/>
      </w:r>
      <w:r>
        <w:rPr>
          <w:rFonts w:hint="eastAsia" w:ascii="宋体" w:hAnsi="宋体" w:cs="宋体"/>
          <w:spacing w:val="-7"/>
          <w:szCs w:val="21"/>
        </w:rPr>
        <w:t>询价</w:t>
      </w:r>
    </w:p>
    <w:p>
      <w:pPr>
        <w:spacing w:before="2" w:line="360" w:lineRule="auto"/>
        <w:ind w:left="137" w:right="113" w:firstLine="410"/>
        <w:rPr>
          <w:rFonts w:ascii="宋体" w:hAnsi="宋体" w:cs="宋体"/>
          <w:spacing w:val="-7"/>
          <w:szCs w:val="21"/>
        </w:rPr>
      </w:pPr>
      <w:r>
        <w:rPr>
          <w:rFonts w:hint="eastAsia" w:ascii="宋体" w:hAnsi="宋体" w:cs="宋体"/>
          <w:spacing w:val="-7"/>
          <w:szCs w:val="21"/>
        </w:rPr>
        <w:t>4、预算金额</w:t>
      </w:r>
      <w:r>
        <w:rPr>
          <w:rFonts w:hint="eastAsia" w:ascii="宋体" w:hAnsi="宋体" w:cs="宋体"/>
          <w:szCs w:val="21"/>
        </w:rPr>
        <w:t>：5000元</w:t>
      </w:r>
    </w:p>
    <w:p>
      <w:pPr>
        <w:spacing w:line="360" w:lineRule="auto"/>
        <w:ind w:firstLine="588" w:firstLineChars="300"/>
        <w:rPr>
          <w:rFonts w:ascii="宋体" w:hAnsi="宋体" w:cs="宋体"/>
          <w:spacing w:val="-7"/>
          <w:szCs w:val="21"/>
        </w:rPr>
      </w:pPr>
      <w:r>
        <w:rPr>
          <w:rFonts w:hint="eastAsia" w:ascii="宋体" w:hAnsi="宋体" w:cs="宋体"/>
          <w:spacing w:val="-7"/>
          <w:szCs w:val="21"/>
        </w:rPr>
        <w:t>5、最高限价：</w:t>
      </w:r>
      <w:r>
        <w:rPr>
          <w:rFonts w:hint="eastAsia" w:ascii="宋体" w:hAnsi="宋体" w:cs="宋体"/>
          <w:szCs w:val="21"/>
        </w:rPr>
        <w:t>5000元，各供应商报价不得高出最高限价，否则做无效响应处理。</w:t>
      </w:r>
    </w:p>
    <w:p>
      <w:pPr>
        <w:spacing w:before="2" w:line="360" w:lineRule="auto"/>
        <w:ind w:left="137" w:right="113" w:firstLine="410"/>
        <w:rPr>
          <w:rFonts w:ascii="宋体" w:hAnsi="宋体" w:cs="宋体"/>
          <w:spacing w:val="-7"/>
          <w:szCs w:val="21"/>
        </w:rPr>
      </w:pPr>
      <w:r>
        <w:rPr>
          <w:rFonts w:hint="eastAsia" w:ascii="宋体" w:hAnsi="宋体" w:cs="宋体"/>
          <w:spacing w:val="-7"/>
          <w:szCs w:val="21"/>
        </w:rPr>
        <w:t>6、采购需求：详见磋商文件第四章</w:t>
      </w:r>
    </w:p>
    <w:p>
      <w:pPr>
        <w:spacing w:before="2" w:line="360" w:lineRule="auto"/>
        <w:ind w:left="137" w:right="113" w:firstLine="410"/>
        <w:rPr>
          <w:rFonts w:ascii="宋体" w:hAnsi="宋体" w:cs="宋体"/>
          <w:spacing w:val="-7"/>
          <w:szCs w:val="21"/>
        </w:rPr>
      </w:pPr>
      <w:r>
        <w:rPr>
          <w:rFonts w:hint="eastAsia" w:ascii="宋体" w:hAnsi="宋体" w:cs="宋体"/>
          <w:spacing w:val="-7"/>
          <w:szCs w:val="21"/>
        </w:rPr>
        <w:t>7、合同履行期限：审计期限为2023年11月3日，以收到审计报告并经国资委认可日期为准。</w:t>
      </w:r>
    </w:p>
    <w:p>
      <w:pPr>
        <w:spacing w:before="2" w:line="360" w:lineRule="auto"/>
        <w:ind w:left="137" w:right="113" w:firstLine="410"/>
        <w:rPr>
          <w:rFonts w:ascii="宋体" w:hAnsi="宋体" w:cs="宋体"/>
          <w:spacing w:val="-7"/>
          <w:szCs w:val="21"/>
        </w:rPr>
      </w:pPr>
      <w:r>
        <w:rPr>
          <w:rFonts w:hint="eastAsia" w:ascii="宋体" w:hAnsi="宋体" w:cs="宋体"/>
          <w:spacing w:val="-7"/>
          <w:szCs w:val="21"/>
        </w:rPr>
        <w:t>8、本项目不接受联合体。</w:t>
      </w:r>
    </w:p>
    <w:p>
      <w:pPr>
        <w:spacing w:before="2" w:line="360" w:lineRule="auto"/>
        <w:ind w:left="137" w:right="113" w:firstLine="410"/>
        <w:rPr>
          <w:rFonts w:ascii="宋体" w:hAnsi="宋体" w:cs="宋体"/>
          <w:b/>
          <w:bCs/>
          <w:spacing w:val="-7"/>
          <w:szCs w:val="21"/>
        </w:rPr>
      </w:pPr>
      <w:r>
        <w:rPr>
          <w:rFonts w:hint="eastAsia" w:ascii="宋体" w:hAnsi="宋体" w:cs="宋体"/>
          <w:b/>
          <w:bCs/>
          <w:spacing w:val="-7"/>
          <w:szCs w:val="21"/>
        </w:rPr>
        <w:t>二、申请人的资格要求</w:t>
      </w:r>
    </w:p>
    <w:p>
      <w:pPr>
        <w:spacing w:before="2" w:line="360" w:lineRule="auto"/>
        <w:ind w:left="137" w:right="113" w:firstLine="410"/>
        <w:rPr>
          <w:rFonts w:ascii="宋体" w:hAnsi="宋体" w:cs="宋体"/>
          <w:spacing w:val="-7"/>
          <w:szCs w:val="21"/>
        </w:rPr>
      </w:pPr>
      <w:r>
        <w:rPr>
          <w:rFonts w:hint="eastAsia" w:ascii="宋体" w:hAnsi="宋体" w:cs="宋体"/>
          <w:spacing w:val="-7"/>
          <w:szCs w:val="21"/>
        </w:rPr>
        <w:t>1、满足相关法律规定， 并提供下列材料：</w:t>
      </w:r>
    </w:p>
    <w:p>
      <w:pPr>
        <w:spacing w:before="2" w:line="360" w:lineRule="auto"/>
        <w:ind w:left="137" w:right="113" w:firstLine="410"/>
        <w:rPr>
          <w:rFonts w:ascii="宋体" w:hAnsi="宋体" w:cs="宋体"/>
          <w:i/>
          <w:iCs/>
          <w:spacing w:val="-7"/>
          <w:szCs w:val="21"/>
          <w:u w:val="single"/>
        </w:rPr>
      </w:pPr>
      <w:r>
        <w:rPr>
          <w:rFonts w:hint="eastAsia" w:ascii="宋体" w:hAnsi="宋体" w:cs="宋体"/>
          <w:i/>
          <w:iCs/>
          <w:spacing w:val="-7"/>
          <w:szCs w:val="21"/>
          <w:u w:val="single"/>
        </w:rPr>
        <w:t>1.1磋商响应函 (原件) ；</w:t>
      </w:r>
    </w:p>
    <w:p>
      <w:pPr>
        <w:spacing w:before="2" w:line="360" w:lineRule="auto"/>
        <w:ind w:left="137" w:right="113" w:firstLine="410"/>
        <w:rPr>
          <w:rFonts w:ascii="宋体" w:hAnsi="宋体" w:cs="宋体"/>
          <w:i/>
          <w:iCs/>
          <w:spacing w:val="-7"/>
          <w:szCs w:val="21"/>
          <w:u w:val="single"/>
        </w:rPr>
      </w:pPr>
      <w:r>
        <w:rPr>
          <w:rFonts w:hint="eastAsia" w:ascii="宋体" w:hAnsi="宋体" w:cs="宋体"/>
          <w:i/>
          <w:iCs/>
          <w:spacing w:val="-6"/>
          <w:szCs w:val="21"/>
          <w:u w:val="single"/>
        </w:rPr>
        <w:t>1</w:t>
      </w:r>
      <w:r>
        <w:rPr>
          <w:rFonts w:hint="eastAsia" w:ascii="宋体" w:hAnsi="宋体" w:cs="宋体"/>
          <w:i/>
          <w:iCs/>
          <w:spacing w:val="-3"/>
          <w:szCs w:val="21"/>
          <w:u w:val="single"/>
        </w:rPr>
        <w:t>.2</w:t>
      </w:r>
      <w:r>
        <w:rPr>
          <w:rFonts w:hint="eastAsia" w:ascii="宋体" w:hAnsi="宋体" w:cs="宋体"/>
          <w:i/>
          <w:iCs/>
          <w:spacing w:val="-7"/>
          <w:szCs w:val="21"/>
          <w:u w:val="single"/>
        </w:rPr>
        <w:t>资格声明 (原件) ；</w:t>
      </w:r>
    </w:p>
    <w:p>
      <w:pPr>
        <w:spacing w:before="2" w:line="360" w:lineRule="auto"/>
        <w:ind w:left="137" w:right="113" w:firstLine="410"/>
        <w:rPr>
          <w:rFonts w:ascii="宋体" w:hAnsi="宋体" w:cs="宋体"/>
          <w:i/>
          <w:iCs/>
          <w:spacing w:val="-7"/>
          <w:szCs w:val="21"/>
          <w:u w:val="single"/>
        </w:rPr>
      </w:pPr>
      <w:r>
        <w:rPr>
          <w:rFonts w:hint="eastAsia" w:ascii="宋体" w:hAnsi="宋体" w:cs="宋体"/>
          <w:i/>
          <w:iCs/>
          <w:spacing w:val="-7"/>
          <w:szCs w:val="21"/>
          <w:u w:val="single"/>
        </w:rPr>
        <w:t>1.3若法定代表人（负责人）参加磋商的 ，须提供本人身份证复印件(加盖供应商公章)；若授权代表参加磋商的，须提供《法人授权书》原件和授权代表身份证复印件(加盖供应商公章)；</w:t>
      </w:r>
    </w:p>
    <w:p>
      <w:pPr>
        <w:spacing w:before="2" w:line="360" w:lineRule="auto"/>
        <w:ind w:left="137" w:right="113" w:firstLine="410"/>
        <w:rPr>
          <w:rFonts w:ascii="宋体" w:hAnsi="宋体" w:cs="宋体"/>
          <w:i/>
          <w:iCs/>
          <w:spacing w:val="-7"/>
          <w:szCs w:val="21"/>
          <w:u w:val="single"/>
        </w:rPr>
      </w:pPr>
      <w:r>
        <w:rPr>
          <w:rFonts w:hint="eastAsia" w:ascii="宋体" w:hAnsi="宋体" w:cs="宋体"/>
          <w:i/>
          <w:iCs/>
          <w:spacing w:val="-7"/>
          <w:szCs w:val="21"/>
          <w:u w:val="single"/>
        </w:rPr>
        <w:t>1.4 营业执照副本(复印件加盖供应商公章)；</w:t>
      </w:r>
    </w:p>
    <w:p>
      <w:pPr>
        <w:spacing w:before="2" w:line="360" w:lineRule="auto"/>
        <w:ind w:left="137" w:right="113" w:firstLine="410"/>
        <w:rPr>
          <w:rFonts w:ascii="宋体" w:hAnsi="宋体" w:cs="宋体"/>
          <w:i/>
          <w:iCs/>
          <w:spacing w:val="-7"/>
          <w:szCs w:val="21"/>
          <w:u w:val="single"/>
        </w:rPr>
      </w:pPr>
      <w:r>
        <w:rPr>
          <w:rFonts w:hint="eastAsia" w:ascii="宋体" w:hAnsi="宋体" w:cs="宋体"/>
          <w:i/>
          <w:iCs/>
          <w:spacing w:val="-7"/>
          <w:szCs w:val="21"/>
          <w:u w:val="single"/>
        </w:rPr>
        <w:t>1.5依法缴纳职工社会保障资金的证明材料(复印件加盖供应商公章)(税务、银行或社会保险基金管理部门出具的2023年7月至2023年9月三个月内任意一份缴纳职工社会保障资金的缴款凭证或缴款证明)</w:t>
      </w:r>
    </w:p>
    <w:p>
      <w:pPr>
        <w:spacing w:before="2" w:line="360" w:lineRule="auto"/>
        <w:ind w:left="137" w:right="113" w:firstLine="410"/>
        <w:rPr>
          <w:rFonts w:ascii="宋体" w:hAnsi="宋体" w:cs="宋体"/>
          <w:i/>
          <w:iCs/>
          <w:spacing w:val="-7"/>
          <w:szCs w:val="21"/>
          <w:u w:val="single"/>
        </w:rPr>
      </w:pPr>
      <w:r>
        <w:rPr>
          <w:rFonts w:hint="eastAsia" w:ascii="宋体" w:hAnsi="宋体" w:cs="宋体"/>
          <w:i/>
          <w:iCs/>
          <w:spacing w:val="-7"/>
          <w:szCs w:val="21"/>
          <w:u w:val="single"/>
        </w:rPr>
        <w:t>1.6供应商2023年7月至2023年9月三个月内任意一份依法纳税的缴款凭证(复印件加盖供应商公章)</w:t>
      </w:r>
    </w:p>
    <w:p>
      <w:pPr>
        <w:spacing w:before="2" w:line="360" w:lineRule="auto"/>
        <w:ind w:left="137" w:right="113" w:firstLine="410"/>
        <w:rPr>
          <w:rFonts w:ascii="宋体" w:hAnsi="宋体" w:cs="宋体"/>
          <w:i/>
          <w:iCs/>
          <w:spacing w:val="-7"/>
          <w:szCs w:val="21"/>
          <w:u w:val="single"/>
        </w:rPr>
      </w:pPr>
      <w:r>
        <w:rPr>
          <w:rFonts w:hint="eastAsia" w:ascii="宋体" w:hAnsi="宋体" w:cs="宋体"/>
          <w:i/>
          <w:iCs/>
          <w:spacing w:val="-7"/>
          <w:szCs w:val="21"/>
          <w:u w:val="single"/>
        </w:rPr>
        <w:t>1.7与第1.6条相对应的纳税申报表或经会计师事务所审计的2022年度财务报告 (复印件加盖供应商公章)</w:t>
      </w:r>
    </w:p>
    <w:p>
      <w:pPr>
        <w:spacing w:before="2" w:line="360" w:lineRule="auto"/>
        <w:ind w:left="118" w:right="52" w:firstLine="442"/>
        <w:rPr>
          <w:rFonts w:ascii="宋体" w:hAnsi="宋体" w:cs="宋体"/>
          <w:i/>
          <w:iCs/>
          <w:spacing w:val="-5"/>
          <w:szCs w:val="21"/>
          <w:u w:val="single"/>
        </w:rPr>
      </w:pPr>
      <w:r>
        <w:rPr>
          <w:rFonts w:hint="eastAsia" w:ascii="宋体" w:hAnsi="宋体" w:cs="宋体"/>
          <w:i/>
          <w:iCs/>
          <w:spacing w:val="-10"/>
          <w:szCs w:val="21"/>
          <w:u w:val="single"/>
        </w:rPr>
        <w:t>1.8</w:t>
      </w:r>
      <w:r>
        <w:rPr>
          <w:rFonts w:hint="eastAsia" w:ascii="宋体" w:hAnsi="宋体" w:cs="宋体"/>
          <w:i/>
          <w:szCs w:val="21"/>
          <w:u w:val="single"/>
        </w:rPr>
        <w:t>具备履行合同所必需的设备和专业技术能力的证明材料</w:t>
      </w:r>
      <w:r>
        <w:rPr>
          <w:rFonts w:hint="eastAsia" w:ascii="宋体" w:hAnsi="宋体" w:cs="宋体"/>
          <w:i/>
          <w:iCs/>
          <w:spacing w:val="-5"/>
          <w:szCs w:val="21"/>
          <w:u w:val="single"/>
        </w:rPr>
        <w:t>；</w:t>
      </w:r>
    </w:p>
    <w:p>
      <w:pPr>
        <w:tabs>
          <w:tab w:val="left" w:pos="138"/>
        </w:tabs>
        <w:spacing w:before="1" w:line="360" w:lineRule="auto"/>
        <w:ind w:left="28" w:right="110" w:firstLine="443"/>
        <w:rPr>
          <w:rFonts w:ascii="宋体" w:hAnsi="宋体" w:cs="宋体"/>
          <w:i/>
          <w:iCs/>
          <w:spacing w:val="-8"/>
          <w:szCs w:val="21"/>
          <w:u w:val="single"/>
        </w:rPr>
      </w:pPr>
      <w:r>
        <w:rPr>
          <w:rFonts w:hint="eastAsia" w:ascii="宋体" w:hAnsi="宋体" w:cs="宋体"/>
          <w:i/>
          <w:iCs/>
          <w:spacing w:val="-8"/>
          <w:szCs w:val="21"/>
          <w:u w:val="single"/>
        </w:rPr>
        <w:t>1.9供应商参加本次采购活动前 3 年内在经营活动中没有重大违法记录的书面声明(原件) ；</w:t>
      </w:r>
    </w:p>
    <w:p>
      <w:pPr>
        <w:numPr>
          <w:ilvl w:val="0"/>
          <w:numId w:val="1"/>
        </w:numPr>
        <w:spacing w:line="360" w:lineRule="auto"/>
        <w:ind w:firstLine="396"/>
        <w:outlineLvl w:val="0"/>
        <w:rPr>
          <w:rFonts w:ascii="宋体" w:hAnsi="宋体" w:cs="宋体"/>
          <w:i/>
          <w:iCs/>
          <w:spacing w:val="-8"/>
          <w:szCs w:val="21"/>
          <w:u w:val="single"/>
        </w:rPr>
      </w:pPr>
      <w:r>
        <w:rPr>
          <w:rFonts w:hint="eastAsia" w:ascii="宋体" w:hAnsi="宋体" w:cs="宋体"/>
          <w:spacing w:val="-6"/>
          <w:szCs w:val="21"/>
        </w:rPr>
        <w:t>本项目的特定资格要求：</w:t>
      </w:r>
      <w:r>
        <w:rPr>
          <w:rFonts w:hint="eastAsia" w:ascii="宋体" w:hAnsi="宋体" w:cs="宋体"/>
          <w:i/>
          <w:iCs/>
          <w:spacing w:val="-8"/>
          <w:szCs w:val="21"/>
          <w:u w:val="single"/>
        </w:rPr>
        <w:t>2.1供应商应为</w:t>
      </w:r>
      <w:r>
        <w:rPr>
          <w:rFonts w:hint="eastAsia" w:ascii="宋体" w:hAnsi="宋体" w:cs="宋体"/>
          <w:i/>
          <w:szCs w:val="21"/>
          <w:u w:val="single"/>
        </w:rPr>
        <w:t>依法登记，具有审计执业资格的会计师事务所</w:t>
      </w:r>
      <w:r>
        <w:rPr>
          <w:rFonts w:hint="eastAsia" w:ascii="宋体" w:hAnsi="宋体" w:cs="宋体"/>
          <w:i/>
          <w:iCs/>
          <w:spacing w:val="-8"/>
          <w:szCs w:val="21"/>
          <w:u w:val="single"/>
        </w:rPr>
        <w:t>（提供相应登记证书复印件加盖供应商公章)；</w:t>
      </w:r>
    </w:p>
    <w:p>
      <w:pPr>
        <w:spacing w:before="1" w:line="360" w:lineRule="auto"/>
        <w:ind w:left="27" w:right="198" w:firstLine="419"/>
        <w:rPr>
          <w:rFonts w:ascii="宋体" w:hAnsi="宋体" w:cs="宋体"/>
          <w:szCs w:val="21"/>
        </w:rPr>
      </w:pPr>
      <w:r>
        <w:rPr>
          <w:rFonts w:hint="eastAsia" w:ascii="宋体" w:hAnsi="宋体" w:cs="宋体"/>
          <w:i/>
          <w:iCs/>
          <w:spacing w:val="-24"/>
          <w:szCs w:val="21"/>
          <w:u w:val="single"/>
        </w:rPr>
        <w:t>注</w:t>
      </w:r>
      <w:r>
        <w:rPr>
          <w:rFonts w:hint="eastAsia" w:ascii="宋体" w:hAnsi="宋体" w:cs="宋体"/>
          <w:i/>
          <w:iCs/>
          <w:spacing w:val="-13"/>
          <w:szCs w:val="21"/>
          <w:u w:val="single"/>
        </w:rPr>
        <w:t>：响应文件的正本和副本中均须提供上述资格证明文件。资格证明文件须清晰可辨，</w:t>
      </w:r>
      <w:r>
        <w:rPr>
          <w:rFonts w:hint="eastAsia" w:ascii="宋体" w:hAnsi="宋体" w:cs="宋体"/>
          <w:i/>
          <w:iCs/>
          <w:spacing w:val="-20"/>
          <w:szCs w:val="21"/>
          <w:u w:val="single"/>
        </w:rPr>
        <w:t>若有</w:t>
      </w:r>
      <w:r>
        <w:rPr>
          <w:rFonts w:hint="eastAsia" w:ascii="宋体" w:hAnsi="宋体" w:cs="宋体"/>
          <w:i/>
          <w:iCs/>
          <w:spacing w:val="-12"/>
          <w:szCs w:val="21"/>
          <w:u w:val="single"/>
        </w:rPr>
        <w:t>缺</w:t>
      </w:r>
      <w:r>
        <w:rPr>
          <w:rFonts w:hint="eastAsia" w:ascii="宋体" w:hAnsi="宋体" w:cs="宋体"/>
          <w:i/>
          <w:iCs/>
          <w:spacing w:val="-10"/>
          <w:szCs w:val="21"/>
          <w:u w:val="single"/>
        </w:rPr>
        <w:t>失或不清晰，</w:t>
      </w:r>
      <w:r>
        <w:rPr>
          <w:rFonts w:hint="eastAsia" w:ascii="宋体" w:hAnsi="宋体" w:cs="宋体"/>
          <w:spacing w:val="-10"/>
          <w:szCs w:val="21"/>
          <w:u w:val="single"/>
        </w:rPr>
        <w:t xml:space="preserve"> </w:t>
      </w:r>
      <w:r>
        <w:rPr>
          <w:rFonts w:hint="eastAsia" w:ascii="宋体" w:hAnsi="宋体" w:cs="宋体"/>
          <w:i/>
          <w:iCs/>
          <w:spacing w:val="-10"/>
          <w:szCs w:val="21"/>
          <w:u w:val="single"/>
        </w:rPr>
        <w:t>将导致磋商被拒绝且不允许在磋商开始后补正。</w:t>
      </w:r>
    </w:p>
    <w:p>
      <w:pPr>
        <w:spacing w:before="1" w:line="360" w:lineRule="auto"/>
        <w:ind w:firstLine="416" w:firstLineChars="200"/>
        <w:rPr>
          <w:rFonts w:ascii="宋体" w:hAnsi="宋体" w:cs="宋体"/>
          <w:szCs w:val="21"/>
        </w:rPr>
      </w:pPr>
      <w:r>
        <w:rPr>
          <w:rFonts w:hint="eastAsia" w:ascii="宋体" w:hAnsi="宋体" w:cs="宋体"/>
          <w:spacing w:val="-1"/>
          <w:szCs w:val="21"/>
        </w:rPr>
        <w:t>3、拒绝</w:t>
      </w:r>
      <w:r>
        <w:rPr>
          <w:rFonts w:hint="eastAsia" w:ascii="宋体" w:hAnsi="宋体" w:cs="宋体"/>
          <w:szCs w:val="21"/>
        </w:rPr>
        <w:t>下述供应商参加本次采购活动：</w:t>
      </w:r>
    </w:p>
    <w:p>
      <w:pPr>
        <w:spacing w:before="1" w:line="360" w:lineRule="auto"/>
        <w:ind w:firstLine="404" w:firstLineChars="200"/>
        <w:rPr>
          <w:rFonts w:ascii="宋体" w:hAnsi="宋体" w:cs="宋体"/>
          <w:szCs w:val="21"/>
        </w:rPr>
      </w:pPr>
      <w:r>
        <w:rPr>
          <w:rFonts w:hint="eastAsia" w:ascii="宋体" w:hAnsi="宋体" w:cs="宋体"/>
          <w:spacing w:val="-4"/>
          <w:szCs w:val="21"/>
        </w:rPr>
        <w:t>3.1 供应商单位负责人为</w:t>
      </w:r>
      <w:r>
        <w:rPr>
          <w:rFonts w:hint="eastAsia" w:ascii="宋体" w:hAnsi="宋体" w:cs="宋体"/>
          <w:spacing w:val="-3"/>
          <w:szCs w:val="21"/>
        </w:rPr>
        <w:t>同</w:t>
      </w:r>
      <w:r>
        <w:rPr>
          <w:rFonts w:hint="eastAsia" w:ascii="宋体" w:hAnsi="宋体" w:cs="宋体"/>
          <w:spacing w:val="-2"/>
          <w:szCs w:val="21"/>
        </w:rPr>
        <w:t>一人或者存在直接控股、管理关系的不同供应商，不得参加同一合同项下的采购活</w:t>
      </w:r>
      <w:r>
        <w:rPr>
          <w:rFonts w:hint="eastAsia" w:ascii="宋体" w:hAnsi="宋体" w:cs="宋体"/>
          <w:spacing w:val="-1"/>
          <w:szCs w:val="21"/>
        </w:rPr>
        <w:t>动。</w:t>
      </w:r>
    </w:p>
    <w:p>
      <w:pPr>
        <w:spacing w:line="360" w:lineRule="auto"/>
        <w:ind w:left="40" w:right="112" w:firstLine="415"/>
        <w:rPr>
          <w:rFonts w:ascii="宋体" w:hAnsi="宋体" w:cs="宋体"/>
          <w:szCs w:val="21"/>
        </w:rPr>
      </w:pPr>
      <w:r>
        <w:rPr>
          <w:rFonts w:hint="eastAsia" w:ascii="宋体" w:hAnsi="宋体" w:cs="宋体"/>
          <w:spacing w:val="-2"/>
          <w:szCs w:val="21"/>
        </w:rPr>
        <w:t>3.2 凡为采购项目</w:t>
      </w:r>
      <w:r>
        <w:rPr>
          <w:rFonts w:hint="eastAsia" w:ascii="宋体" w:hAnsi="宋体" w:cs="宋体"/>
          <w:spacing w:val="-1"/>
          <w:szCs w:val="21"/>
        </w:rPr>
        <w:t>提供整体设计、规范编制或者项目管理、监理、检测等服务的供应商，</w:t>
      </w:r>
      <w:r>
        <w:rPr>
          <w:rFonts w:hint="eastAsia" w:ascii="宋体" w:hAnsi="宋体" w:cs="宋体"/>
          <w:spacing w:val="-2"/>
          <w:szCs w:val="21"/>
        </w:rPr>
        <w:t>不得再参加该项</w:t>
      </w:r>
      <w:r>
        <w:rPr>
          <w:rFonts w:hint="eastAsia" w:ascii="宋体" w:hAnsi="宋体" w:cs="宋体"/>
          <w:spacing w:val="-1"/>
          <w:szCs w:val="21"/>
        </w:rPr>
        <w:t>目的其他采购活动。</w:t>
      </w:r>
    </w:p>
    <w:p>
      <w:pPr>
        <w:spacing w:line="360" w:lineRule="auto"/>
        <w:ind w:firstLine="516" w:firstLineChars="200"/>
        <w:jc w:val="left"/>
        <w:rPr>
          <w:rFonts w:ascii="宋体" w:hAnsi="宋体" w:cs="宋体"/>
          <w:szCs w:val="21"/>
        </w:rPr>
      </w:pPr>
      <w:r>
        <w:rPr>
          <w:rFonts w:hint="eastAsia" w:ascii="宋体" w:hAnsi="宋体" w:cs="宋体"/>
          <w:spacing w:val="24"/>
          <w:szCs w:val="21"/>
        </w:rPr>
        <w:t>3</w:t>
      </w:r>
      <w:r>
        <w:rPr>
          <w:rFonts w:hint="eastAsia" w:ascii="宋体" w:hAnsi="宋体" w:cs="宋体"/>
          <w:spacing w:val="18"/>
          <w:szCs w:val="21"/>
        </w:rPr>
        <w:t>.</w:t>
      </w:r>
      <w:r>
        <w:rPr>
          <w:rFonts w:hint="eastAsia" w:ascii="宋体" w:hAnsi="宋体" w:cs="宋体"/>
          <w:spacing w:val="12"/>
          <w:szCs w:val="21"/>
        </w:rPr>
        <w:t>3 供应商被“信用中国”网站(</w:t>
      </w:r>
      <w:r>
        <w:rPr>
          <w:rFonts w:hint="eastAsia" w:ascii="宋体" w:hAnsi="宋体" w:cs="宋体"/>
          <w:szCs w:val="21"/>
        </w:rPr>
        <w:t>www</w:t>
      </w:r>
      <w:r>
        <w:rPr>
          <w:rFonts w:hint="eastAsia" w:ascii="宋体" w:hAnsi="宋体" w:cs="宋体"/>
          <w:spacing w:val="12"/>
          <w:szCs w:val="21"/>
        </w:rPr>
        <w:t>.</w:t>
      </w:r>
      <w:r>
        <w:rPr>
          <w:rFonts w:hint="eastAsia" w:ascii="宋体" w:hAnsi="宋体" w:cs="宋体"/>
          <w:szCs w:val="21"/>
        </w:rPr>
        <w:t>creditchina</w:t>
      </w:r>
      <w:r>
        <w:rPr>
          <w:rFonts w:hint="eastAsia" w:ascii="宋体" w:hAnsi="宋体" w:cs="宋体"/>
          <w:spacing w:val="12"/>
          <w:szCs w:val="21"/>
        </w:rPr>
        <w:t>.</w:t>
      </w:r>
      <w:r>
        <w:rPr>
          <w:rFonts w:hint="eastAsia" w:ascii="宋体" w:hAnsi="宋体" w:cs="宋体"/>
          <w:szCs w:val="21"/>
        </w:rPr>
        <w:t>gov</w:t>
      </w:r>
      <w:r>
        <w:rPr>
          <w:rFonts w:hint="eastAsia" w:ascii="宋体" w:hAnsi="宋体" w:cs="宋体"/>
          <w:spacing w:val="12"/>
          <w:szCs w:val="21"/>
        </w:rPr>
        <w:t>.</w:t>
      </w:r>
      <w:r>
        <w:rPr>
          <w:rFonts w:hint="eastAsia" w:ascii="宋体" w:hAnsi="宋体" w:cs="宋体"/>
          <w:szCs w:val="21"/>
        </w:rPr>
        <w:t>cn</w:t>
      </w:r>
      <w:r>
        <w:rPr>
          <w:rFonts w:hint="eastAsia" w:ascii="宋体" w:hAnsi="宋体" w:cs="宋体"/>
          <w:spacing w:val="12"/>
          <w:szCs w:val="21"/>
        </w:rPr>
        <w:t xml:space="preserve"> ) 、“中国政府采购网”</w:t>
      </w:r>
      <w:r>
        <w:rPr>
          <w:rFonts w:hint="eastAsia" w:ascii="宋体" w:hAnsi="宋体" w:cs="宋体"/>
          <w:szCs w:val="21"/>
        </w:rPr>
        <w:t xml:space="preserve"> </w:t>
      </w:r>
      <w:r>
        <w:rPr>
          <w:rFonts w:hint="eastAsia" w:ascii="宋体" w:hAnsi="宋体" w:cs="宋体"/>
          <w:spacing w:val="-1"/>
          <w:szCs w:val="21"/>
        </w:rPr>
        <w:t>(</w:t>
      </w:r>
      <w:r>
        <w:rPr>
          <w:rFonts w:hint="eastAsia" w:ascii="宋体" w:hAnsi="宋体" w:cs="宋体"/>
          <w:szCs w:val="21"/>
        </w:rPr>
        <w:t>www</w:t>
      </w:r>
      <w:r>
        <w:rPr>
          <w:rFonts w:hint="eastAsia" w:ascii="宋体" w:hAnsi="宋体" w:cs="宋体"/>
          <w:spacing w:val="-1"/>
          <w:szCs w:val="21"/>
        </w:rPr>
        <w:t>.</w:t>
      </w:r>
      <w:r>
        <w:rPr>
          <w:rFonts w:hint="eastAsia" w:ascii="宋体" w:hAnsi="宋体" w:cs="宋体"/>
          <w:szCs w:val="21"/>
        </w:rPr>
        <w:t>ccgp</w:t>
      </w:r>
      <w:r>
        <w:rPr>
          <w:rFonts w:hint="eastAsia" w:ascii="宋体" w:hAnsi="宋体" w:cs="宋体"/>
          <w:spacing w:val="-1"/>
          <w:szCs w:val="21"/>
        </w:rPr>
        <w:t>.</w:t>
      </w:r>
      <w:r>
        <w:rPr>
          <w:rFonts w:hint="eastAsia" w:ascii="宋体" w:hAnsi="宋体" w:cs="宋体"/>
          <w:szCs w:val="21"/>
        </w:rPr>
        <w:t>gov</w:t>
      </w:r>
      <w:r>
        <w:rPr>
          <w:rFonts w:hint="eastAsia" w:ascii="宋体" w:hAnsi="宋体" w:cs="宋体"/>
          <w:spacing w:val="-1"/>
          <w:szCs w:val="21"/>
        </w:rPr>
        <w:t>.</w:t>
      </w:r>
      <w:r>
        <w:rPr>
          <w:rFonts w:hint="eastAsia" w:ascii="宋体" w:hAnsi="宋体" w:cs="宋体"/>
          <w:szCs w:val="21"/>
        </w:rPr>
        <w:t>cn</w:t>
      </w:r>
      <w:r>
        <w:rPr>
          <w:rFonts w:hint="eastAsia" w:ascii="宋体" w:hAnsi="宋体" w:cs="宋体"/>
          <w:spacing w:val="-1"/>
          <w:szCs w:val="21"/>
        </w:rPr>
        <w:t>)列入</w:t>
      </w:r>
      <w:r>
        <w:rPr>
          <w:rFonts w:hint="eastAsia" w:ascii="宋体" w:hAnsi="宋体" w:cs="宋体"/>
          <w:szCs w:val="21"/>
        </w:rPr>
        <w:t>失信被执行人、重大税收违法案件当事人名单、政府采购严重违法失</w:t>
      </w:r>
      <w:r>
        <w:rPr>
          <w:rFonts w:hint="eastAsia" w:ascii="宋体" w:hAnsi="宋体" w:cs="宋体"/>
          <w:spacing w:val="-1"/>
          <w:szCs w:val="21"/>
        </w:rPr>
        <w:t>信行为记录</w:t>
      </w:r>
      <w:r>
        <w:rPr>
          <w:rFonts w:hint="eastAsia" w:ascii="宋体" w:hAnsi="宋体" w:cs="宋体"/>
          <w:szCs w:val="21"/>
        </w:rPr>
        <w:t>名单。若接受联合体的项目，两个以上的自然人、法人或者其他组织组成一个联合体，以一个供应商的身份共同参加磋商活动的，联合体成员存在不良信用记录的，视同联合体存在不良应用记录。</w:t>
      </w:r>
    </w:p>
    <w:p>
      <w:pPr>
        <w:spacing w:before="1" w:line="360" w:lineRule="auto"/>
        <w:ind w:left="64" w:firstLine="381"/>
        <w:rPr>
          <w:rFonts w:ascii="宋体" w:hAnsi="宋体" w:cs="宋体"/>
          <w:szCs w:val="21"/>
        </w:rPr>
      </w:pPr>
      <w:r>
        <w:rPr>
          <w:rFonts w:hint="eastAsia" w:ascii="宋体" w:hAnsi="宋体" w:cs="宋体"/>
          <w:i/>
          <w:iCs/>
          <w:spacing w:val="-8"/>
          <w:szCs w:val="21"/>
          <w:u w:val="single"/>
        </w:rPr>
        <w:t>采</w:t>
      </w:r>
      <w:r>
        <w:rPr>
          <w:rFonts w:hint="eastAsia" w:ascii="宋体" w:hAnsi="宋体" w:cs="宋体"/>
          <w:i/>
          <w:iCs/>
          <w:spacing w:val="-4"/>
          <w:szCs w:val="21"/>
          <w:u w:val="single"/>
        </w:rPr>
        <w:t>购代理机构将在“信用中国”网站(www.creditchina.gov.cn)</w:t>
      </w:r>
      <w:r>
        <w:rPr>
          <w:rFonts w:hint="eastAsia" w:ascii="宋体" w:hAnsi="宋体" w:cs="宋体"/>
          <w:spacing w:val="-4"/>
          <w:szCs w:val="21"/>
          <w:u w:val="single"/>
        </w:rPr>
        <w:t xml:space="preserve"> </w:t>
      </w:r>
      <w:r>
        <w:rPr>
          <w:rFonts w:hint="eastAsia" w:ascii="宋体" w:hAnsi="宋体" w:cs="宋体"/>
          <w:i/>
          <w:iCs/>
          <w:spacing w:val="-4"/>
          <w:szCs w:val="21"/>
          <w:u w:val="single"/>
        </w:rPr>
        <w:t>、“中国政府采购网”</w:t>
      </w:r>
      <w:r>
        <w:rPr>
          <w:rFonts w:hint="eastAsia" w:ascii="宋体" w:hAnsi="宋体" w:cs="宋体"/>
          <w:szCs w:val="21"/>
        </w:rPr>
        <w:t xml:space="preserve"> </w:t>
      </w:r>
      <w:r>
        <w:rPr>
          <w:rFonts w:hint="eastAsia" w:ascii="宋体" w:hAnsi="宋体" w:cs="宋体"/>
          <w:i/>
          <w:iCs/>
          <w:spacing w:val="-14"/>
          <w:szCs w:val="21"/>
          <w:u w:val="single"/>
        </w:rPr>
        <w:t>(</w:t>
      </w:r>
      <w:r>
        <w:rPr>
          <w:rFonts w:hint="eastAsia" w:ascii="宋体" w:hAnsi="宋体" w:cs="宋体"/>
          <w:i/>
          <w:iCs/>
          <w:spacing w:val="-7"/>
          <w:szCs w:val="21"/>
          <w:u w:val="single"/>
        </w:rPr>
        <w:t>www</w:t>
      </w:r>
      <w:r>
        <w:rPr>
          <w:rFonts w:hint="eastAsia" w:ascii="宋体" w:hAnsi="宋体" w:cs="宋体"/>
          <w:i/>
          <w:iCs/>
          <w:spacing w:val="-14"/>
          <w:szCs w:val="21"/>
          <w:u w:val="single"/>
        </w:rPr>
        <w:t>.</w:t>
      </w:r>
      <w:r>
        <w:rPr>
          <w:rFonts w:hint="eastAsia" w:ascii="宋体" w:hAnsi="宋体" w:cs="宋体"/>
          <w:i/>
          <w:iCs/>
          <w:spacing w:val="-7"/>
          <w:szCs w:val="21"/>
          <w:u w:val="single"/>
        </w:rPr>
        <w:t>ccgp</w:t>
      </w:r>
      <w:r>
        <w:rPr>
          <w:rFonts w:hint="eastAsia" w:ascii="宋体" w:hAnsi="宋体" w:cs="宋体"/>
          <w:i/>
          <w:iCs/>
          <w:spacing w:val="-14"/>
          <w:szCs w:val="21"/>
          <w:u w:val="single"/>
        </w:rPr>
        <w:t>.</w:t>
      </w:r>
      <w:r>
        <w:rPr>
          <w:rFonts w:hint="eastAsia" w:ascii="宋体" w:hAnsi="宋体" w:cs="宋体"/>
          <w:i/>
          <w:iCs/>
          <w:spacing w:val="-7"/>
          <w:szCs w:val="21"/>
          <w:u w:val="single"/>
        </w:rPr>
        <w:t>gov</w:t>
      </w:r>
      <w:r>
        <w:rPr>
          <w:rFonts w:hint="eastAsia" w:ascii="宋体" w:hAnsi="宋体" w:cs="宋体"/>
          <w:i/>
          <w:iCs/>
          <w:spacing w:val="-14"/>
          <w:szCs w:val="21"/>
          <w:u w:val="single"/>
        </w:rPr>
        <w:t>.</w:t>
      </w:r>
      <w:r>
        <w:rPr>
          <w:rFonts w:hint="eastAsia" w:ascii="宋体" w:hAnsi="宋体" w:cs="宋体"/>
          <w:i/>
          <w:iCs/>
          <w:spacing w:val="-7"/>
          <w:szCs w:val="21"/>
          <w:u w:val="single"/>
        </w:rPr>
        <w:t>cn</w:t>
      </w:r>
      <w:r>
        <w:rPr>
          <w:rFonts w:hint="eastAsia" w:ascii="宋体" w:hAnsi="宋体" w:cs="宋体"/>
          <w:i/>
          <w:iCs/>
          <w:spacing w:val="-13"/>
          <w:szCs w:val="21"/>
          <w:u w:val="single"/>
        </w:rPr>
        <w:t>)</w:t>
      </w:r>
      <w:r>
        <w:rPr>
          <w:rFonts w:hint="eastAsia" w:ascii="宋体" w:hAnsi="宋体" w:cs="宋体"/>
          <w:i/>
          <w:iCs/>
          <w:spacing w:val="-7"/>
          <w:szCs w:val="21"/>
          <w:u w:val="single"/>
        </w:rPr>
        <w:t>对供应商是否被列入失信被执行人、重大税收违法案件当事人名单、政府</w:t>
      </w:r>
      <w:r>
        <w:rPr>
          <w:rFonts w:hint="eastAsia" w:ascii="宋体" w:hAnsi="宋体" w:cs="宋体"/>
          <w:i/>
          <w:iCs/>
          <w:spacing w:val="-11"/>
          <w:szCs w:val="21"/>
          <w:u w:val="single"/>
        </w:rPr>
        <w:t>采购严重失信行为记录名单情况进行查询，以确定供应商是否具备磋商资格。查询结果将以</w:t>
      </w:r>
      <w:r>
        <w:rPr>
          <w:rFonts w:hint="eastAsia" w:ascii="宋体" w:hAnsi="宋体" w:cs="宋体"/>
          <w:i/>
          <w:iCs/>
          <w:spacing w:val="-8"/>
          <w:szCs w:val="21"/>
          <w:u w:val="single"/>
        </w:rPr>
        <w:t>网</w:t>
      </w:r>
      <w:r>
        <w:rPr>
          <w:rFonts w:hint="eastAsia" w:ascii="宋体" w:hAnsi="宋体" w:cs="宋体"/>
          <w:i/>
          <w:iCs/>
          <w:spacing w:val="-6"/>
          <w:szCs w:val="21"/>
          <w:u w:val="single"/>
        </w:rPr>
        <w:t>页</w:t>
      </w:r>
      <w:r>
        <w:rPr>
          <w:rFonts w:hint="eastAsia" w:ascii="宋体" w:hAnsi="宋体" w:cs="宋体"/>
          <w:i/>
          <w:iCs/>
          <w:spacing w:val="-4"/>
          <w:szCs w:val="21"/>
          <w:u w:val="single"/>
        </w:rPr>
        <w:t>打印的形式留存并归档。</w:t>
      </w:r>
    </w:p>
    <w:p>
      <w:pPr>
        <w:tabs>
          <w:tab w:val="left" w:pos="900"/>
        </w:tabs>
        <w:spacing w:line="360" w:lineRule="auto"/>
        <w:ind w:firstLine="422" w:firstLineChars="200"/>
        <w:rPr>
          <w:rFonts w:ascii="宋体" w:hAnsi="宋体" w:cs="宋体"/>
          <w:b/>
          <w:bCs/>
        </w:rPr>
      </w:pPr>
      <w:bookmarkStart w:id="0" w:name="_Toc35393800"/>
      <w:bookmarkStart w:id="1" w:name="_Toc35393631"/>
      <w:r>
        <w:rPr>
          <w:rFonts w:hint="eastAsia" w:ascii="宋体" w:hAnsi="宋体" w:cs="宋体"/>
          <w:b/>
          <w:bCs/>
        </w:rPr>
        <w:t>三、获取采购文件</w:t>
      </w:r>
      <w:bookmarkEnd w:id="0"/>
      <w:bookmarkEnd w:id="1"/>
    </w:p>
    <w:p>
      <w:pPr>
        <w:spacing w:line="360" w:lineRule="auto"/>
        <w:ind w:firstLine="420" w:firstLineChars="200"/>
        <w:rPr>
          <w:rFonts w:ascii="宋体" w:hAnsi="宋体" w:cs="宋体"/>
        </w:rPr>
      </w:pPr>
      <w:bookmarkStart w:id="2" w:name="_Toc28359092"/>
      <w:bookmarkStart w:id="3" w:name="_Toc35393801"/>
      <w:bookmarkStart w:id="4" w:name="_Toc35393632"/>
      <w:bookmarkStart w:id="5" w:name="_Toc28359015"/>
      <w:r>
        <w:rPr>
          <w:rFonts w:hint="eastAsia" w:ascii="宋体" w:hAnsi="宋体" w:cs="宋体"/>
        </w:rPr>
        <w:t>1、时间：</w:t>
      </w:r>
      <w:r>
        <w:rPr>
          <w:rFonts w:hint="eastAsia" w:ascii="宋体" w:hAnsi="宋体" w:cs="宋体"/>
          <w:szCs w:val="21"/>
        </w:rPr>
        <w:t>2023年10月19日至2023年10月26日,每天上午9:00至11:30，下午14:30至17:30（北京时间，法定节假日除外）</w:t>
      </w:r>
    </w:p>
    <w:p>
      <w:pPr>
        <w:spacing w:line="360" w:lineRule="auto"/>
        <w:ind w:firstLine="420" w:firstLineChars="200"/>
        <w:rPr>
          <w:rFonts w:ascii="宋体" w:hAnsi="宋体" w:cs="宋体"/>
          <w:szCs w:val="21"/>
        </w:rPr>
      </w:pPr>
      <w:r>
        <w:rPr>
          <w:rFonts w:hint="eastAsia" w:ascii="宋体" w:hAnsi="宋体" w:cs="宋体"/>
        </w:rPr>
        <w:t>2、</w:t>
      </w:r>
      <w:r>
        <w:rPr>
          <w:rFonts w:hint="eastAsia" w:ascii="宋体" w:hAnsi="宋体" w:cs="宋体"/>
          <w:szCs w:val="21"/>
        </w:rPr>
        <w:t>地点：扬州筑苑工程招标咨询有限公司二楼招标代理部（扬州市润扬北路19号）</w:t>
      </w:r>
    </w:p>
    <w:p>
      <w:pPr>
        <w:spacing w:line="360" w:lineRule="auto"/>
        <w:ind w:firstLine="420" w:firstLineChars="200"/>
        <w:rPr>
          <w:rFonts w:ascii="宋体" w:hAnsi="宋体" w:cs="宋体"/>
          <w:szCs w:val="21"/>
        </w:rPr>
      </w:pPr>
      <w:r>
        <w:rPr>
          <w:rFonts w:hint="eastAsia" w:ascii="宋体" w:hAnsi="宋体" w:cs="宋体"/>
          <w:szCs w:val="21"/>
        </w:rPr>
        <w:t>凡有意参加磋商的供应商</w:t>
      </w:r>
      <w:r>
        <w:fldChar w:fldCharType="begin"/>
      </w:r>
      <w:r>
        <w:instrText xml:space="preserve"> HYPERLINK "mailto:凡有意参加投标供应商，请于上述时间内持单位营业执照复印件（加盖单位公章）、法定代表人授权委托书原件、被授权人身份证复印件（加盖单位公章）现场报名登记；或于上述时间内将单位营业执照复印件（加盖单位公章）、法定代表人授权委托书原件、被授权人身份证复印件（加盖单位公章）扫描或拍照发至采购代理机构经办人邮箱（497329158@qq.com）报名登记（报名资料开答疑会时现场交给采购代理机构），并备注好委托人联系电话；报名登记成功后，由采购代理机构将招标文件发至各投标供应商邮箱，逾期报名不予接受。" </w:instrText>
      </w:r>
      <w:r>
        <w:fldChar w:fldCharType="separate"/>
      </w:r>
      <w:r>
        <w:rPr>
          <w:rFonts w:hint="eastAsia" w:ascii="宋体" w:hAnsi="宋体" w:cs="宋体"/>
          <w:szCs w:val="21"/>
        </w:rPr>
        <w:t>，请于上述时间内持单位营业执照复印件（加盖单位公章）、法定代表人授权委托书原件、被授权人身份证复印件（加盖单位公章）现场报名登记。</w:t>
      </w:r>
      <w:r>
        <w:rPr>
          <w:rFonts w:hint="eastAsia" w:ascii="宋体" w:hAnsi="宋体" w:cs="宋体"/>
          <w:szCs w:val="21"/>
        </w:rPr>
        <w:fldChar w:fldCharType="end"/>
      </w:r>
    </w:p>
    <w:p>
      <w:pPr>
        <w:spacing w:line="360" w:lineRule="auto"/>
        <w:ind w:firstLine="420" w:firstLineChars="200"/>
        <w:rPr>
          <w:rFonts w:ascii="宋体" w:hAnsi="宋体" w:cs="宋体"/>
        </w:rPr>
      </w:pPr>
      <w:r>
        <w:rPr>
          <w:rFonts w:hint="eastAsia" w:ascii="宋体" w:hAnsi="宋体" w:cs="宋体"/>
          <w:color w:val="333333"/>
        </w:rPr>
        <w:t>3、售价：</w:t>
      </w:r>
      <w:r>
        <w:rPr>
          <w:rFonts w:hint="eastAsia" w:ascii="宋体" w:hAnsi="宋体" w:cs="宋体"/>
          <w:spacing w:val="-2"/>
        </w:rPr>
        <w:t>300元/份，</w:t>
      </w:r>
      <w:r>
        <w:rPr>
          <w:rFonts w:hint="eastAsia" w:ascii="宋体" w:hAnsi="宋体" w:cs="宋体"/>
          <w:szCs w:val="21"/>
        </w:rPr>
        <w:t>报名登记</w:t>
      </w:r>
      <w:r>
        <w:rPr>
          <w:rFonts w:hint="eastAsia" w:ascii="宋体" w:hAnsi="宋体" w:cs="宋体"/>
          <w:spacing w:val="-2"/>
        </w:rPr>
        <w:t xml:space="preserve">时缴纳。  </w:t>
      </w:r>
      <w:r>
        <w:rPr>
          <w:rFonts w:hint="eastAsia" w:ascii="宋体" w:hAnsi="宋体" w:cs="宋体"/>
          <w:color w:val="333333"/>
        </w:rPr>
        <w:t xml:space="preserve">        </w:t>
      </w:r>
    </w:p>
    <w:p>
      <w:pPr>
        <w:tabs>
          <w:tab w:val="left" w:pos="900"/>
        </w:tabs>
        <w:spacing w:line="360" w:lineRule="auto"/>
        <w:ind w:firstLine="422" w:firstLineChars="200"/>
        <w:rPr>
          <w:rFonts w:ascii="宋体" w:hAnsi="宋体" w:cs="宋体"/>
          <w:b/>
          <w:bCs/>
        </w:rPr>
      </w:pPr>
      <w:r>
        <w:rPr>
          <w:rFonts w:hint="eastAsia" w:ascii="宋体" w:hAnsi="宋体" w:cs="宋体"/>
          <w:b/>
          <w:bCs/>
        </w:rPr>
        <w:t>四、</w:t>
      </w:r>
      <w:bookmarkEnd w:id="2"/>
      <w:bookmarkEnd w:id="3"/>
      <w:bookmarkEnd w:id="4"/>
      <w:bookmarkEnd w:id="5"/>
      <w:r>
        <w:rPr>
          <w:rFonts w:hint="eastAsia" w:ascii="宋体" w:hAnsi="宋体" w:cs="宋体"/>
          <w:b/>
          <w:bCs/>
          <w:szCs w:val="21"/>
        </w:rPr>
        <w:t>响应文件提交截止时间、开标时间和地点</w:t>
      </w:r>
    </w:p>
    <w:p>
      <w:pPr>
        <w:spacing w:line="360" w:lineRule="auto"/>
        <w:ind w:firstLine="420" w:firstLineChars="200"/>
        <w:rPr>
          <w:rFonts w:ascii="宋体" w:hAnsi="宋体" w:cs="宋体"/>
          <w:szCs w:val="21"/>
        </w:rPr>
      </w:pPr>
      <w:bookmarkStart w:id="6" w:name="_Toc35393634"/>
      <w:bookmarkStart w:id="7" w:name="_Toc35393803"/>
      <w:bookmarkStart w:id="8" w:name="_Toc28359094"/>
      <w:bookmarkStart w:id="9" w:name="_Toc28359017"/>
      <w:r>
        <w:rPr>
          <w:rFonts w:hint="eastAsia" w:ascii="宋体" w:hAnsi="宋体" w:cs="宋体"/>
          <w:szCs w:val="21"/>
        </w:rPr>
        <w:t>响应文件接收开始时间：2023年10月30日9点00分（北京时间）</w:t>
      </w:r>
    </w:p>
    <w:p>
      <w:pPr>
        <w:spacing w:line="360" w:lineRule="auto"/>
        <w:ind w:firstLine="420" w:firstLineChars="200"/>
        <w:rPr>
          <w:rFonts w:ascii="宋体" w:hAnsi="宋体" w:cs="宋体"/>
          <w:szCs w:val="21"/>
        </w:rPr>
      </w:pPr>
      <w:r>
        <w:rPr>
          <w:rFonts w:hint="eastAsia" w:ascii="宋体" w:hAnsi="宋体" w:cs="宋体"/>
          <w:szCs w:val="21"/>
        </w:rPr>
        <w:t>响应文件接收截止时间：2023年10月30日9点30分（北京时间）</w:t>
      </w:r>
    </w:p>
    <w:p>
      <w:pPr>
        <w:spacing w:line="360" w:lineRule="auto"/>
        <w:ind w:firstLine="420" w:firstLineChars="200"/>
        <w:rPr>
          <w:rFonts w:ascii="宋体" w:hAnsi="宋体" w:cs="宋体"/>
          <w:szCs w:val="21"/>
        </w:rPr>
      </w:pPr>
      <w:r>
        <w:rPr>
          <w:rFonts w:hint="eastAsia" w:ascii="宋体" w:hAnsi="宋体" w:cs="宋体"/>
          <w:szCs w:val="21"/>
        </w:rPr>
        <w:t>开标时间：2023年10月30日9点30分（北京时间）</w:t>
      </w:r>
    </w:p>
    <w:p>
      <w:pPr>
        <w:spacing w:line="360" w:lineRule="auto"/>
        <w:ind w:firstLine="420" w:firstLineChars="200"/>
        <w:rPr>
          <w:rFonts w:ascii="宋体" w:hAnsi="宋体" w:cs="宋体"/>
          <w:szCs w:val="21"/>
        </w:rPr>
      </w:pPr>
      <w:r>
        <w:rPr>
          <w:rFonts w:hint="eastAsia" w:ascii="宋体" w:hAnsi="宋体" w:cs="宋体"/>
          <w:szCs w:val="21"/>
        </w:rPr>
        <w:t>开标地点：扬州筑苑工程招标咨询有限公司二楼开标室（扬州市润扬北路19号）</w:t>
      </w:r>
    </w:p>
    <w:p>
      <w:pPr>
        <w:tabs>
          <w:tab w:val="left" w:pos="900"/>
        </w:tabs>
        <w:spacing w:line="360" w:lineRule="auto"/>
        <w:ind w:firstLine="422" w:firstLineChars="200"/>
        <w:rPr>
          <w:rFonts w:ascii="宋体" w:hAnsi="宋体" w:cs="宋体"/>
          <w:b/>
          <w:bCs/>
        </w:rPr>
      </w:pPr>
      <w:r>
        <w:rPr>
          <w:rFonts w:hint="eastAsia" w:ascii="宋体" w:hAnsi="宋体" w:cs="宋体"/>
          <w:b/>
          <w:bCs/>
        </w:rPr>
        <w:t>五、公告期限</w:t>
      </w:r>
      <w:bookmarkEnd w:id="6"/>
      <w:bookmarkEnd w:id="7"/>
      <w:bookmarkEnd w:id="8"/>
      <w:bookmarkEnd w:id="9"/>
    </w:p>
    <w:p>
      <w:pPr>
        <w:tabs>
          <w:tab w:val="left" w:pos="900"/>
        </w:tabs>
        <w:spacing w:line="360" w:lineRule="auto"/>
        <w:ind w:firstLine="420" w:firstLineChars="200"/>
        <w:rPr>
          <w:rFonts w:ascii="宋体" w:hAnsi="宋体" w:cs="宋体"/>
        </w:rPr>
      </w:pPr>
      <w:r>
        <w:rPr>
          <w:rFonts w:hint="eastAsia" w:ascii="宋体" w:hAnsi="宋体" w:cs="宋体"/>
        </w:rPr>
        <w:t>自本公告发布之日起5个工作日。</w:t>
      </w:r>
    </w:p>
    <w:p>
      <w:pPr>
        <w:spacing w:line="360" w:lineRule="auto"/>
        <w:ind w:firstLine="422" w:firstLineChars="200"/>
        <w:rPr>
          <w:rFonts w:ascii="宋体" w:hAnsi="宋体" w:cs="宋体"/>
          <w:b/>
          <w:bCs/>
        </w:rPr>
      </w:pPr>
      <w:bookmarkStart w:id="10" w:name="_Toc35393635"/>
      <w:bookmarkStart w:id="11" w:name="_Toc35393804"/>
      <w:r>
        <w:rPr>
          <w:rFonts w:hint="eastAsia" w:ascii="宋体" w:hAnsi="宋体" w:cs="宋体"/>
          <w:b/>
          <w:bCs/>
        </w:rPr>
        <w:t>六、其他补充事宜</w:t>
      </w:r>
      <w:bookmarkEnd w:id="10"/>
      <w:bookmarkEnd w:id="11"/>
      <w:r>
        <w:rPr>
          <w:rFonts w:hint="eastAsia" w:ascii="宋体" w:hAnsi="宋体" w:cs="宋体"/>
          <w:b/>
          <w:bCs/>
        </w:rPr>
        <w:t>:</w:t>
      </w:r>
      <w:bookmarkStart w:id="12" w:name="_Toc28359018"/>
      <w:bookmarkStart w:id="13" w:name="_Toc35393636"/>
      <w:bookmarkStart w:id="14" w:name="_Toc35393805"/>
      <w:bookmarkStart w:id="15" w:name="_Toc28359095"/>
    </w:p>
    <w:p>
      <w:pPr>
        <w:spacing w:line="360" w:lineRule="auto"/>
        <w:ind w:firstLine="420" w:firstLineChars="200"/>
        <w:rPr>
          <w:rFonts w:ascii="宋体" w:hAnsi="宋体" w:cs="宋体"/>
        </w:rPr>
      </w:pPr>
      <w:r>
        <w:rPr>
          <w:rFonts w:hint="eastAsia" w:ascii="宋体" w:hAnsi="宋体" w:cs="宋体"/>
        </w:rPr>
        <w:t>1、本次响应文件制作纸质份数要求</w:t>
      </w:r>
    </w:p>
    <w:p>
      <w:pPr>
        <w:spacing w:line="360" w:lineRule="auto"/>
        <w:ind w:firstLine="420" w:firstLineChars="200"/>
        <w:rPr>
          <w:rFonts w:ascii="宋体" w:hAnsi="宋体" w:cs="宋体"/>
        </w:rPr>
      </w:pPr>
      <w:r>
        <w:rPr>
          <w:rFonts w:hint="eastAsia" w:ascii="宋体" w:hAnsi="宋体" w:cs="宋体"/>
        </w:rPr>
        <w:t>一式叁份（壹份正本、贰份副本）。每份响应文件须清楚标明“正本”或“副本”字样。一旦正本和副本不符，以正本为准。</w:t>
      </w:r>
    </w:p>
    <w:p>
      <w:pPr>
        <w:numPr>
          <w:ilvl w:val="0"/>
          <w:numId w:val="2"/>
        </w:numPr>
        <w:spacing w:line="360" w:lineRule="auto"/>
        <w:ind w:firstLine="420" w:firstLineChars="200"/>
        <w:rPr>
          <w:rFonts w:ascii="宋体" w:hAnsi="宋体" w:cs="宋体"/>
          <w:i/>
          <w:iCs/>
          <w:u w:val="single"/>
        </w:rPr>
      </w:pPr>
      <w:r>
        <w:rPr>
          <w:rFonts w:hint="eastAsia" w:ascii="宋体" w:hAnsi="宋体" w:cs="宋体"/>
          <w:i/>
          <w:iCs/>
          <w:u w:val="single"/>
        </w:rPr>
        <w:t>本采购文件中斜体下划线部分为实质性响应条件，为必须遵守的条件，如不满足将作无效响应文件处理。</w:t>
      </w:r>
    </w:p>
    <w:p>
      <w:pPr>
        <w:spacing w:line="360" w:lineRule="auto"/>
        <w:ind w:firstLine="412" w:firstLineChars="200"/>
        <w:rPr>
          <w:rFonts w:ascii="宋体" w:hAnsi="宋体" w:cs="宋体"/>
        </w:rPr>
      </w:pPr>
      <w:r>
        <w:rPr>
          <w:rFonts w:hint="eastAsia" w:ascii="宋体" w:hAnsi="宋体" w:cs="宋体"/>
          <w:spacing w:val="-2"/>
        </w:rPr>
        <w:t>3、有关本次磋商的事项若存在变动或修改，敬请及时关注</w:t>
      </w:r>
      <w:bookmarkStart w:id="22" w:name="_GoBack"/>
      <w:bookmarkEnd w:id="22"/>
      <w:r>
        <w:rPr>
          <w:rFonts w:hint="eastAsia" w:ascii="宋体" w:hAnsi="宋体" w:cs="宋体"/>
          <w:spacing w:val="-2"/>
        </w:rPr>
        <w:t>“江苏扬建集团有限公司”网站、“扬州建工控股集团有限公司”网站发布的信息或更正公告。</w:t>
      </w:r>
    </w:p>
    <w:bookmarkEnd w:id="12"/>
    <w:bookmarkEnd w:id="13"/>
    <w:bookmarkEnd w:id="14"/>
    <w:bookmarkEnd w:id="15"/>
    <w:p>
      <w:pPr>
        <w:spacing w:line="360" w:lineRule="auto"/>
        <w:ind w:left="420" w:leftChars="200"/>
        <w:rPr>
          <w:rFonts w:ascii="宋体" w:hAnsi="宋体" w:cs="宋体"/>
        </w:rPr>
      </w:pPr>
      <w:r>
        <w:rPr>
          <w:rFonts w:hint="eastAsia" w:ascii="宋体" w:hAnsi="宋体" w:cs="宋体"/>
          <w:bCs/>
          <w:spacing w:val="-6"/>
        </w:rPr>
        <w:t>4、各供应商须明确项目授权代表，且出席活动的人数限1人。进场后的供应商应在指定开标室等候并参加开标活动，自觉配合场内秩序管理，不得擅自至非相关场所活动，聚集讨论。</w:t>
      </w:r>
    </w:p>
    <w:p>
      <w:pPr>
        <w:spacing w:line="360" w:lineRule="auto"/>
        <w:ind w:firstLine="420" w:firstLineChars="200"/>
        <w:rPr>
          <w:rFonts w:ascii="宋体" w:hAnsi="宋体" w:cs="宋体"/>
          <w:color w:val="000000"/>
        </w:rPr>
      </w:pPr>
      <w:r>
        <w:rPr>
          <w:rFonts w:hint="eastAsia" w:ascii="宋体" w:hAnsi="宋体" w:cs="宋体"/>
          <w:kern w:val="0"/>
        </w:rPr>
        <w:t>5、</w:t>
      </w:r>
      <w:r>
        <w:rPr>
          <w:rFonts w:hint="eastAsia" w:ascii="宋体" w:hAnsi="宋体" w:cs="宋体"/>
        </w:rPr>
        <w:t>本次招标投标保证金：</w:t>
      </w:r>
      <w:r>
        <w:rPr>
          <w:rFonts w:hint="eastAsia" w:ascii="宋体" w:hAnsi="宋体" w:cs="宋体"/>
          <w:color w:val="000000"/>
        </w:rPr>
        <w:t>本项目不收取保证金。</w:t>
      </w:r>
    </w:p>
    <w:p>
      <w:pPr>
        <w:tabs>
          <w:tab w:val="left" w:pos="900"/>
        </w:tabs>
        <w:spacing w:line="360" w:lineRule="auto"/>
        <w:ind w:firstLine="422" w:firstLineChars="200"/>
        <w:rPr>
          <w:rFonts w:ascii="宋体" w:hAnsi="宋体" w:cs="宋体"/>
          <w:b/>
          <w:bCs/>
        </w:rPr>
      </w:pPr>
      <w:r>
        <w:rPr>
          <w:rFonts w:hint="eastAsia" w:ascii="宋体" w:hAnsi="宋体" w:cs="宋体"/>
          <w:b/>
          <w:bCs/>
        </w:rPr>
        <w:t>七、凡对本次采购提出询问，请按以下方式联系。</w:t>
      </w:r>
    </w:p>
    <w:p>
      <w:pPr>
        <w:spacing w:line="360" w:lineRule="auto"/>
        <w:ind w:firstLine="420" w:firstLineChars="200"/>
        <w:rPr>
          <w:rFonts w:ascii="宋体" w:hAnsi="宋体" w:cs="宋体"/>
          <w:szCs w:val="21"/>
        </w:rPr>
      </w:pPr>
      <w:r>
        <w:rPr>
          <w:rFonts w:hint="eastAsia" w:ascii="宋体" w:hAnsi="宋体" w:cs="宋体"/>
          <w:szCs w:val="21"/>
        </w:rPr>
        <w:t>1.采购人信息</w:t>
      </w:r>
    </w:p>
    <w:p>
      <w:pPr>
        <w:spacing w:line="360" w:lineRule="auto"/>
        <w:ind w:firstLine="420" w:firstLineChars="200"/>
        <w:rPr>
          <w:rFonts w:ascii="宋体" w:hAnsi="宋体" w:cs="宋体"/>
          <w:szCs w:val="21"/>
        </w:rPr>
      </w:pPr>
      <w:r>
        <w:rPr>
          <w:rFonts w:hint="eastAsia" w:ascii="宋体" w:hAnsi="宋体" w:cs="宋体"/>
          <w:szCs w:val="21"/>
        </w:rPr>
        <w:t xml:space="preserve">名 称：江苏扬建集团有限公司　　 </w:t>
      </w:r>
    </w:p>
    <w:p>
      <w:pPr>
        <w:spacing w:line="360" w:lineRule="auto"/>
        <w:ind w:firstLine="420" w:firstLineChars="200"/>
        <w:rPr>
          <w:rFonts w:ascii="宋体" w:hAnsi="宋体" w:cs="宋体"/>
          <w:szCs w:val="21"/>
        </w:rPr>
      </w:pPr>
      <w:bookmarkStart w:id="16" w:name="_Toc28359009"/>
      <w:bookmarkStart w:id="17" w:name="_Toc28359086"/>
      <w:r>
        <w:rPr>
          <w:rFonts w:hint="eastAsia" w:ascii="宋体" w:hAnsi="宋体" w:cs="宋体"/>
          <w:szCs w:val="21"/>
        </w:rPr>
        <w:t>2.采购代理机构信息</w:t>
      </w:r>
      <w:bookmarkEnd w:id="16"/>
      <w:bookmarkEnd w:id="17"/>
    </w:p>
    <w:p>
      <w:pPr>
        <w:spacing w:line="360" w:lineRule="auto"/>
        <w:ind w:firstLine="420" w:firstLineChars="200"/>
        <w:rPr>
          <w:rFonts w:ascii="宋体" w:hAnsi="宋体" w:cs="宋体"/>
          <w:szCs w:val="21"/>
        </w:rPr>
      </w:pPr>
      <w:r>
        <w:rPr>
          <w:rFonts w:hint="eastAsia" w:ascii="宋体" w:hAnsi="宋体" w:cs="宋体"/>
          <w:szCs w:val="21"/>
        </w:rPr>
        <w:t xml:space="preserve">名    称：扬州筑苑工程招标咨询有限公司                   </w:t>
      </w:r>
    </w:p>
    <w:p>
      <w:pPr>
        <w:spacing w:line="360" w:lineRule="auto"/>
        <w:ind w:firstLine="420" w:firstLineChars="200"/>
        <w:rPr>
          <w:rFonts w:ascii="宋体" w:hAnsi="宋体" w:cs="宋体"/>
          <w:szCs w:val="21"/>
        </w:rPr>
      </w:pPr>
      <w:r>
        <w:rPr>
          <w:rFonts w:hint="eastAsia" w:ascii="宋体" w:hAnsi="宋体" w:cs="宋体"/>
          <w:szCs w:val="21"/>
        </w:rPr>
        <w:t xml:space="preserve">地　  址：扬州市润扬北路19号　　　　　　　  </w:t>
      </w:r>
    </w:p>
    <w:p>
      <w:pPr>
        <w:spacing w:line="360" w:lineRule="auto"/>
        <w:ind w:firstLine="420" w:firstLineChars="200"/>
        <w:rPr>
          <w:rFonts w:ascii="宋体" w:hAnsi="宋体" w:cs="宋体"/>
          <w:szCs w:val="21"/>
        </w:rPr>
      </w:pPr>
      <w:r>
        <w:rPr>
          <w:rFonts w:hint="eastAsia" w:ascii="宋体" w:hAnsi="宋体" w:cs="宋体"/>
          <w:szCs w:val="21"/>
        </w:rPr>
        <w:t xml:space="preserve">联系方式：0514-87116778　　　　　　         　　　  </w:t>
      </w:r>
    </w:p>
    <w:p>
      <w:pPr>
        <w:spacing w:line="360" w:lineRule="auto"/>
        <w:ind w:firstLine="420" w:firstLineChars="200"/>
        <w:rPr>
          <w:rFonts w:ascii="宋体" w:hAnsi="宋体" w:cs="宋体"/>
          <w:szCs w:val="21"/>
        </w:rPr>
      </w:pPr>
      <w:bookmarkStart w:id="18" w:name="_Toc28359025"/>
      <w:bookmarkStart w:id="19" w:name="_Toc35393812"/>
      <w:bookmarkStart w:id="20" w:name="_Toc28359102"/>
      <w:bookmarkStart w:id="21" w:name="_Toc35393643"/>
      <w:r>
        <w:rPr>
          <w:rFonts w:hint="eastAsia" w:ascii="宋体" w:hAnsi="宋体" w:cs="宋体"/>
          <w:szCs w:val="21"/>
        </w:rPr>
        <w:t>3.项目联系方式</w:t>
      </w:r>
      <w:bookmarkEnd w:id="18"/>
      <w:bookmarkEnd w:id="19"/>
      <w:bookmarkEnd w:id="20"/>
      <w:bookmarkEnd w:id="21"/>
    </w:p>
    <w:p>
      <w:pPr>
        <w:spacing w:line="360" w:lineRule="auto"/>
        <w:ind w:firstLine="420" w:firstLineChars="200"/>
        <w:rPr>
          <w:rFonts w:ascii="宋体" w:hAnsi="宋体" w:cs="宋体"/>
          <w:szCs w:val="21"/>
        </w:rPr>
      </w:pPr>
      <w:r>
        <w:rPr>
          <w:rFonts w:hint="eastAsia" w:ascii="宋体" w:hAnsi="宋体" w:cs="宋体"/>
          <w:szCs w:val="21"/>
        </w:rPr>
        <w:t>项目联系人：薛梦宇</w:t>
      </w:r>
    </w:p>
    <w:p>
      <w:pPr>
        <w:spacing w:line="360" w:lineRule="auto"/>
        <w:ind w:firstLine="420" w:firstLineChars="200"/>
        <w:rPr>
          <w:rFonts w:ascii="宋体" w:hAnsi="宋体" w:cs="宋体"/>
        </w:rPr>
      </w:pPr>
      <w:r>
        <w:rPr>
          <w:rFonts w:hint="eastAsia" w:ascii="宋体" w:hAnsi="宋体" w:cs="宋体"/>
          <w:szCs w:val="21"/>
        </w:rPr>
        <w:t>电　    话：0514-87116778</w:t>
      </w:r>
    </w:p>
    <w:p>
      <w:pPr>
        <w:jc w:val="right"/>
        <w:rPr>
          <w:rFonts w:ascii="宋体" w:hAnsi="宋体" w:cs="宋体"/>
          <w:szCs w:val="21"/>
        </w:rPr>
      </w:pPr>
      <w:r>
        <w:rPr>
          <w:rFonts w:hint="eastAsia" w:ascii="宋体" w:hAnsi="宋体" w:cs="宋体"/>
          <w:szCs w:val="21"/>
        </w:rPr>
        <w:t xml:space="preserve">扬州筑苑工程招标咨询有限公司   </w:t>
      </w:r>
    </w:p>
    <w:p>
      <w:pPr>
        <w:jc w:val="right"/>
        <w:rPr>
          <w:rFonts w:ascii="宋体" w:hAnsi="宋体" w:cs="宋体"/>
          <w:b/>
          <w:bCs/>
          <w:sz w:val="36"/>
          <w:szCs w:val="36"/>
        </w:rPr>
      </w:pPr>
      <w:r>
        <w:rPr>
          <w:rFonts w:hint="eastAsia" w:ascii="宋体" w:hAnsi="宋体" w:cs="宋体"/>
          <w:szCs w:val="21"/>
        </w:rPr>
        <w:t>2023年10月19日</w:t>
      </w:r>
    </w:p>
    <w:p/>
    <w:sectPr>
      <w:pgSz w:w="11906" w:h="16838"/>
      <w:pgMar w:top="1440" w:right="8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3D2768"/>
    <w:multiLevelType w:val="singleLevel"/>
    <w:tmpl w:val="613D2768"/>
    <w:lvl w:ilvl="0" w:tentative="0">
      <w:start w:val="2"/>
      <w:numFmt w:val="decimal"/>
      <w:suff w:val="nothing"/>
      <w:lvlText w:val="%1、"/>
      <w:lvlJc w:val="left"/>
    </w:lvl>
  </w:abstractNum>
  <w:abstractNum w:abstractNumId="1">
    <w:nsid w:val="61863E06"/>
    <w:multiLevelType w:val="singleLevel"/>
    <w:tmpl w:val="61863E06"/>
    <w:lvl w:ilvl="0" w:tentative="0">
      <w:start w:val="2"/>
      <w:numFmt w:val="decimal"/>
      <w:suff w:val="nothing"/>
      <w:lvlText w:val="%1、"/>
      <w:lvlJc w:val="left"/>
      <w:pPr>
        <w:ind w:left="2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WEyMzUwMjRjYWQ4OWRhZWQzMjM1MDY2ZThjMjQifQ=="/>
  </w:docVars>
  <w:rsids>
    <w:rsidRoot w:val="48E135B2"/>
    <w:rsid w:val="00901F93"/>
    <w:rsid w:val="00F04521"/>
    <w:rsid w:val="0C29328B"/>
    <w:rsid w:val="29223471"/>
    <w:rsid w:val="48E135B2"/>
    <w:rsid w:val="4EA62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kern w:val="0"/>
      <w:sz w:val="32"/>
      <w:szCs w:val="20"/>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414</Words>
  <Characters>2366</Characters>
  <Lines>19</Lines>
  <Paragraphs>5</Paragraphs>
  <TotalTime>8</TotalTime>
  <ScaleCrop>false</ScaleCrop>
  <LinksUpToDate>false</LinksUpToDate>
  <CharactersWithSpaces>2775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2023-10-18T06:38:00Z</dcterms:created>
  <dc:creator>花花花花花花花</dc:creator>
  <cp:lastModifiedBy>user</cp:lastModifiedBy>
  <dcterms:modified xsi:type="dcterms:W3CDTF">2023-10-18T07:47:16Z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CAC46B2A362A40A0AE4DC8A246210F27_11</vt:lpwstr>
  </property>
</Properties>
</file>